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0A9C666" w:rsidR="007A5B38" w:rsidRPr="00244785" w:rsidRDefault="000C5734" w:rsidP="007A5B38">
      <w:pPr>
        <w:pStyle w:val="3GPPHeader"/>
        <w:rPr>
          <w:highlight w:val="yellow"/>
          <w:lang w:val="en-US"/>
        </w:rPr>
      </w:pPr>
      <w:r w:rsidRPr="00244785">
        <w:rPr>
          <w:lang w:val="en-US"/>
        </w:rPr>
        <w:t xml:space="preserve">3GPP TSG RAN WG1 Meeting </w:t>
      </w:r>
      <w:r w:rsidR="00D825A6" w:rsidRPr="00244785">
        <w:rPr>
          <w:lang w:val="en-US"/>
        </w:rPr>
        <w:t>92</w:t>
      </w:r>
      <w:r w:rsidR="007A5B38" w:rsidRPr="00244785">
        <w:rPr>
          <w:lang w:val="en-US"/>
        </w:rPr>
        <w:tab/>
      </w:r>
      <w:r w:rsidR="00D03D19" w:rsidRPr="00244785">
        <w:rPr>
          <w:rFonts w:ascii="Calibri" w:hAnsi="Calibri" w:cs="Calibri"/>
          <w:lang w:val="en-US"/>
        </w:rPr>
        <w:t>R1-18</w:t>
      </w:r>
      <w:r w:rsidR="006D636D" w:rsidRPr="00244785">
        <w:rPr>
          <w:rFonts w:ascii="Calibri" w:hAnsi="Calibri" w:cs="Calibri"/>
          <w:lang w:val="en-US"/>
        </w:rPr>
        <w:t>02757</w:t>
      </w:r>
    </w:p>
    <w:p w14:paraId="161050DA" w14:textId="5B116B1C" w:rsidR="007A5B38" w:rsidRPr="00244785" w:rsidRDefault="00D825A6" w:rsidP="007A5B38">
      <w:pPr>
        <w:pStyle w:val="3GPPHeader"/>
        <w:rPr>
          <w:lang w:val="en-US"/>
        </w:rPr>
      </w:pPr>
      <w:r w:rsidRPr="00244785">
        <w:rPr>
          <w:lang w:val="en-US"/>
        </w:rPr>
        <w:t>Athens</w:t>
      </w:r>
      <w:r w:rsidR="000C5734" w:rsidRPr="00244785">
        <w:rPr>
          <w:lang w:val="en-US"/>
        </w:rPr>
        <w:t xml:space="preserve">, </w:t>
      </w:r>
      <w:r w:rsidRPr="00244785">
        <w:rPr>
          <w:lang w:val="en-US"/>
        </w:rPr>
        <w:t>Greece</w:t>
      </w:r>
      <w:r w:rsidR="000C5734" w:rsidRPr="00244785">
        <w:rPr>
          <w:lang w:val="en-US"/>
        </w:rPr>
        <w:t xml:space="preserve">, </w:t>
      </w:r>
      <w:r w:rsidRPr="00244785">
        <w:rPr>
          <w:lang w:val="en-US"/>
        </w:rPr>
        <w:t>February 26</w:t>
      </w:r>
      <w:r w:rsidRPr="00244785">
        <w:rPr>
          <w:vertAlign w:val="superscript"/>
          <w:lang w:val="en-US"/>
        </w:rPr>
        <w:t>th</w:t>
      </w:r>
      <w:r w:rsidRPr="00244785">
        <w:rPr>
          <w:lang w:val="en-US"/>
        </w:rPr>
        <w:t xml:space="preserve"> – March 2</w:t>
      </w:r>
      <w:r w:rsidRPr="00244785">
        <w:rPr>
          <w:vertAlign w:val="superscript"/>
          <w:lang w:val="en-US"/>
        </w:rPr>
        <w:t>nd</w:t>
      </w:r>
      <w:r w:rsidR="000C5734" w:rsidRPr="00244785">
        <w:rPr>
          <w:lang w:val="en-US"/>
        </w:rPr>
        <w:t>, 2018</w:t>
      </w:r>
    </w:p>
    <w:p w14:paraId="6A2E8161" w14:textId="77777777" w:rsidR="00E90E49" w:rsidRPr="00244785" w:rsidRDefault="00E90E49" w:rsidP="00357380">
      <w:pPr>
        <w:pStyle w:val="3GPPHeader"/>
        <w:rPr>
          <w:lang w:val="en-US"/>
        </w:rPr>
      </w:pPr>
    </w:p>
    <w:p w14:paraId="1526567C" w14:textId="77777777" w:rsidR="00E90E49" w:rsidRPr="00244785" w:rsidRDefault="003D3C45" w:rsidP="00327997">
      <w:pPr>
        <w:pStyle w:val="3GPPHeader"/>
        <w:rPr>
          <w:lang w:val="en-US"/>
        </w:rPr>
      </w:pPr>
      <w:r w:rsidRPr="00244785">
        <w:rPr>
          <w:lang w:val="en-US"/>
        </w:rPr>
        <w:t>Source:</w:t>
      </w:r>
      <w:r w:rsidR="00E90E49" w:rsidRPr="00244785">
        <w:rPr>
          <w:lang w:val="en-US"/>
        </w:rPr>
        <w:tab/>
      </w:r>
      <w:r w:rsidR="00F64C2B" w:rsidRPr="00244785">
        <w:rPr>
          <w:lang w:val="en-US"/>
        </w:rPr>
        <w:t>Ericsson</w:t>
      </w:r>
    </w:p>
    <w:p w14:paraId="7AD08A44" w14:textId="17FEA43B" w:rsidR="00E90E49" w:rsidRPr="00244785" w:rsidRDefault="003D3C45" w:rsidP="00327997">
      <w:pPr>
        <w:pStyle w:val="3GPPHeader"/>
        <w:rPr>
          <w:lang w:val="en-US"/>
        </w:rPr>
      </w:pPr>
      <w:r w:rsidRPr="00244785">
        <w:rPr>
          <w:lang w:val="en-US"/>
        </w:rPr>
        <w:t>Title:</w:t>
      </w:r>
      <w:r w:rsidR="00E90E49" w:rsidRPr="00244785">
        <w:rPr>
          <w:lang w:val="en-US"/>
        </w:rPr>
        <w:tab/>
      </w:r>
      <w:r w:rsidR="002074FE" w:rsidRPr="00244785">
        <w:rPr>
          <w:lang w:val="en-US"/>
        </w:rPr>
        <w:t>Corrections related to TRS</w:t>
      </w:r>
    </w:p>
    <w:p w14:paraId="2D554DE3" w14:textId="5B4AFFA5" w:rsidR="00952A24" w:rsidRPr="00244785" w:rsidRDefault="00952A24" w:rsidP="00327997">
      <w:pPr>
        <w:pStyle w:val="3GPPHeader"/>
        <w:rPr>
          <w:lang w:val="en-US"/>
        </w:rPr>
      </w:pPr>
      <w:r w:rsidRPr="00244785">
        <w:rPr>
          <w:lang w:val="en-US"/>
        </w:rPr>
        <w:t>Agenda Item:</w:t>
      </w:r>
      <w:r w:rsidRPr="00244785">
        <w:rPr>
          <w:lang w:val="en-US"/>
        </w:rPr>
        <w:tab/>
      </w:r>
      <w:r w:rsidR="002A1A7E" w:rsidRPr="00244785">
        <w:rPr>
          <w:lang w:val="en-US"/>
        </w:rPr>
        <w:t>7.1.2.3</w:t>
      </w:r>
      <w:r w:rsidR="009704F9" w:rsidRPr="00244785">
        <w:rPr>
          <w:lang w:val="en-US"/>
        </w:rPr>
        <w:t>.6</w:t>
      </w:r>
    </w:p>
    <w:p w14:paraId="3C99C89E" w14:textId="77777777" w:rsidR="00E90E49" w:rsidRPr="00244785" w:rsidRDefault="00E90E49" w:rsidP="00E5689D">
      <w:pPr>
        <w:pStyle w:val="3GPPHeader"/>
        <w:rPr>
          <w:lang w:val="en-US"/>
        </w:rPr>
      </w:pPr>
      <w:r w:rsidRPr="00244785">
        <w:rPr>
          <w:lang w:val="en-US"/>
        </w:rPr>
        <w:t>Document for:</w:t>
      </w:r>
      <w:r w:rsidRPr="00244785">
        <w:rPr>
          <w:lang w:val="en-US"/>
        </w:rPr>
        <w:tab/>
      </w:r>
      <w:r w:rsidR="00A15745" w:rsidRPr="00244785">
        <w:rPr>
          <w:lang w:val="en-US"/>
        </w:rPr>
        <w:t>Discussion and</w:t>
      </w:r>
      <w:r w:rsidR="00952A24" w:rsidRPr="00244785">
        <w:rPr>
          <w:lang w:val="en-US"/>
        </w:rPr>
        <w:t xml:space="preserve"> </w:t>
      </w:r>
      <w:r w:rsidRPr="00244785">
        <w:rPr>
          <w:lang w:val="en-US"/>
        </w:rPr>
        <w:t>Decision</w:t>
      </w:r>
    </w:p>
    <w:p w14:paraId="72B2365A" w14:textId="77777777" w:rsidR="00E90E49" w:rsidRPr="00CE0424" w:rsidRDefault="007F75D5" w:rsidP="00CE0424">
      <w:pPr>
        <w:pStyle w:val="Heading1"/>
      </w:pPr>
      <w:r>
        <w:t>Introduction</w:t>
      </w:r>
    </w:p>
    <w:p w14:paraId="63345186" w14:textId="27277049" w:rsidR="00A45104" w:rsidRPr="00753603" w:rsidRDefault="002C03E0" w:rsidP="00753603">
      <w:pPr>
        <w:jc w:val="both"/>
        <w:rPr>
          <w:rFonts w:ascii="Times New Roman" w:hAnsi="Times New Roman" w:cs="Times New Roman"/>
          <w:lang w:val="en-US"/>
        </w:rPr>
      </w:pPr>
      <w:bookmarkStart w:id="0" w:name="_Ref178064866"/>
      <w:r w:rsidRPr="00753603">
        <w:rPr>
          <w:rFonts w:ascii="Times New Roman" w:hAnsi="Times New Roman" w:cs="Times New Roman"/>
          <w:lang w:val="en-US"/>
        </w:rPr>
        <w:t xml:space="preserve">NR </w:t>
      </w:r>
      <w:r w:rsidR="00A45104" w:rsidRPr="00753603">
        <w:rPr>
          <w:rFonts w:ascii="Times New Roman" w:hAnsi="Times New Roman" w:cs="Times New Roman"/>
          <w:lang w:val="en-US"/>
        </w:rPr>
        <w:t xml:space="preserve">central design goals have been to </w:t>
      </w:r>
      <w:r w:rsidR="00753603">
        <w:rPr>
          <w:rFonts w:ascii="Times New Roman" w:hAnsi="Times New Roman" w:cs="Times New Roman"/>
          <w:lang w:val="en-US"/>
        </w:rPr>
        <w:t>create</w:t>
      </w:r>
      <w:r w:rsidR="00753603" w:rsidRPr="00753603">
        <w:rPr>
          <w:rFonts w:ascii="Times New Roman" w:hAnsi="Times New Roman" w:cs="Times New Roman"/>
          <w:lang w:val="en-US"/>
        </w:rPr>
        <w:t xml:space="preserve"> </w:t>
      </w:r>
      <w:r w:rsidR="00A45104" w:rsidRPr="00753603">
        <w:rPr>
          <w:rFonts w:ascii="Times New Roman" w:hAnsi="Times New Roman" w:cs="Times New Roman"/>
          <w:lang w:val="en-US"/>
        </w:rPr>
        <w:t xml:space="preserve">a system that supports high frequencies, has a lean design and is easy to </w:t>
      </w:r>
      <w:r w:rsidR="00DF7316" w:rsidRPr="00753603">
        <w:rPr>
          <w:rFonts w:ascii="Times New Roman" w:hAnsi="Times New Roman" w:cs="Times New Roman"/>
          <w:lang w:val="en-US"/>
        </w:rPr>
        <w:t xml:space="preserve">improve in the future without running into backwards compatibility </w:t>
      </w:r>
      <w:r w:rsidR="00571238" w:rsidRPr="00753603">
        <w:rPr>
          <w:rFonts w:ascii="Times New Roman" w:hAnsi="Times New Roman" w:cs="Times New Roman"/>
          <w:lang w:val="en-US"/>
        </w:rPr>
        <w:t>issues.</w:t>
      </w:r>
    </w:p>
    <w:p w14:paraId="4653C6FD" w14:textId="77777777" w:rsidR="00A45104" w:rsidRPr="00753603" w:rsidRDefault="00A45104" w:rsidP="00753603">
      <w:pPr>
        <w:pStyle w:val="ListParagraph"/>
        <w:numPr>
          <w:ilvl w:val="0"/>
          <w:numId w:val="20"/>
        </w:numPr>
        <w:jc w:val="both"/>
        <w:rPr>
          <w:rFonts w:ascii="Times New Roman" w:hAnsi="Times New Roman" w:cs="Times New Roman"/>
        </w:rPr>
      </w:pPr>
      <w:r w:rsidRPr="00753603">
        <w:rPr>
          <w:rFonts w:ascii="Times New Roman" w:hAnsi="Times New Roman" w:cs="Times New Roman"/>
        </w:rPr>
        <w:t>Support high frequencies</w:t>
      </w:r>
    </w:p>
    <w:p w14:paraId="589706C3" w14:textId="3A080E84" w:rsidR="002C03E0" w:rsidRPr="00753603" w:rsidRDefault="00A45104" w:rsidP="00753603">
      <w:pPr>
        <w:pStyle w:val="ListParagraph"/>
        <w:numPr>
          <w:ilvl w:val="1"/>
          <w:numId w:val="21"/>
        </w:numPr>
        <w:jc w:val="both"/>
        <w:rPr>
          <w:rFonts w:ascii="Times New Roman" w:hAnsi="Times New Roman" w:cs="Times New Roman"/>
          <w:lang w:val="en-US"/>
        </w:rPr>
      </w:pPr>
      <w:r w:rsidRPr="00753603">
        <w:rPr>
          <w:rFonts w:ascii="Times New Roman" w:hAnsi="Times New Roman" w:cs="Times New Roman"/>
          <w:lang w:val="en-US"/>
        </w:rPr>
        <w:t>Support l</w:t>
      </w:r>
      <w:r w:rsidR="002C03E0" w:rsidRPr="00753603">
        <w:rPr>
          <w:rFonts w:ascii="Times New Roman" w:hAnsi="Times New Roman" w:cs="Times New Roman"/>
          <w:lang w:val="en-US"/>
        </w:rPr>
        <w:t>arge n</w:t>
      </w:r>
      <w:r w:rsidRPr="00753603">
        <w:rPr>
          <w:rFonts w:ascii="Times New Roman" w:hAnsi="Times New Roman" w:cs="Times New Roman"/>
          <w:lang w:val="en-US"/>
        </w:rPr>
        <w:t>umbers of antenna elements</w:t>
      </w:r>
      <w:r w:rsidR="002C03E0" w:rsidRPr="00753603">
        <w:rPr>
          <w:rFonts w:ascii="Times New Roman" w:hAnsi="Times New Roman" w:cs="Times New Roman"/>
          <w:lang w:val="en-US"/>
        </w:rPr>
        <w:t xml:space="preserve"> and narrow beams.</w:t>
      </w:r>
    </w:p>
    <w:p w14:paraId="4D2C04E6" w14:textId="43D6140E" w:rsidR="00A45104" w:rsidRPr="00753603" w:rsidRDefault="00A45104" w:rsidP="00753603">
      <w:pPr>
        <w:pStyle w:val="ListParagraph"/>
        <w:numPr>
          <w:ilvl w:val="0"/>
          <w:numId w:val="20"/>
        </w:numPr>
        <w:jc w:val="both"/>
        <w:rPr>
          <w:rFonts w:ascii="Times New Roman" w:hAnsi="Times New Roman" w:cs="Times New Roman"/>
        </w:rPr>
      </w:pPr>
      <w:r w:rsidRPr="00753603">
        <w:rPr>
          <w:rFonts w:ascii="Times New Roman" w:hAnsi="Times New Roman" w:cs="Times New Roman"/>
        </w:rPr>
        <w:t>Lean design and forward compatibility</w:t>
      </w:r>
    </w:p>
    <w:p w14:paraId="06CC4085" w14:textId="0824A43E" w:rsidR="00A45104" w:rsidRPr="00753603" w:rsidRDefault="00A45104" w:rsidP="00753603">
      <w:pPr>
        <w:pStyle w:val="ListParagraph"/>
        <w:numPr>
          <w:ilvl w:val="1"/>
          <w:numId w:val="22"/>
        </w:numPr>
        <w:jc w:val="both"/>
        <w:rPr>
          <w:rFonts w:ascii="Times New Roman" w:hAnsi="Times New Roman" w:cs="Times New Roman"/>
          <w:lang w:val="en-US"/>
        </w:rPr>
      </w:pPr>
      <w:r w:rsidRPr="00753603">
        <w:rPr>
          <w:rFonts w:ascii="Times New Roman" w:hAnsi="Times New Roman" w:cs="Times New Roman"/>
          <w:lang w:val="en-US"/>
        </w:rPr>
        <w:t xml:space="preserve">Use UE-specific inband </w:t>
      </w:r>
      <w:r w:rsidR="00A92F7A" w:rsidRPr="00753603">
        <w:rPr>
          <w:rFonts w:ascii="Times New Roman" w:hAnsi="Times New Roman" w:cs="Times New Roman"/>
          <w:lang w:val="en-US"/>
        </w:rPr>
        <w:t>signals</w:t>
      </w:r>
      <w:r w:rsidRPr="00753603">
        <w:rPr>
          <w:rFonts w:ascii="Times New Roman" w:hAnsi="Times New Roman" w:cs="Times New Roman"/>
          <w:lang w:val="en-US"/>
        </w:rPr>
        <w:t xml:space="preserve"> as far as possible</w:t>
      </w:r>
    </w:p>
    <w:p w14:paraId="7643B8A9" w14:textId="6221ACA0" w:rsidR="00A45104" w:rsidRPr="00753603" w:rsidRDefault="00A45104" w:rsidP="00753603">
      <w:pPr>
        <w:pStyle w:val="ListParagraph"/>
        <w:numPr>
          <w:ilvl w:val="1"/>
          <w:numId w:val="22"/>
        </w:numPr>
        <w:jc w:val="both"/>
        <w:rPr>
          <w:rFonts w:ascii="Times New Roman" w:hAnsi="Times New Roman" w:cs="Times New Roman"/>
        </w:rPr>
      </w:pPr>
      <w:r w:rsidRPr="00753603">
        <w:rPr>
          <w:rFonts w:ascii="Times New Roman" w:hAnsi="Times New Roman" w:cs="Times New Roman"/>
        </w:rPr>
        <w:t>Avoid always on signals</w:t>
      </w:r>
    </w:p>
    <w:p w14:paraId="5EC64AD0" w14:textId="634AEB8D" w:rsidR="00FD7001" w:rsidRDefault="00571238" w:rsidP="00753603">
      <w:pPr>
        <w:jc w:val="both"/>
        <w:rPr>
          <w:rFonts w:ascii="Times New Roman" w:hAnsi="Times New Roman" w:cs="Times New Roman"/>
          <w:lang w:val="en-US"/>
        </w:rPr>
      </w:pPr>
      <w:r w:rsidRPr="00753603">
        <w:rPr>
          <w:rFonts w:ascii="Times New Roman" w:hAnsi="Times New Roman" w:cs="Times New Roman"/>
          <w:lang w:val="en-US"/>
        </w:rPr>
        <w:t xml:space="preserve">By mandating the periodic TRS </w:t>
      </w:r>
      <w:r w:rsidR="00625F18" w:rsidRPr="00753603">
        <w:rPr>
          <w:rFonts w:ascii="Times New Roman" w:hAnsi="Times New Roman" w:cs="Times New Roman"/>
          <w:lang w:val="en-US"/>
        </w:rPr>
        <w:t>to be present at high frequencies as long as there are any UEs connected</w:t>
      </w:r>
      <w:r w:rsidRPr="00753603">
        <w:rPr>
          <w:rFonts w:ascii="Times New Roman" w:hAnsi="Times New Roman" w:cs="Times New Roman"/>
          <w:lang w:val="en-US"/>
        </w:rPr>
        <w:t xml:space="preserve"> we are compromising these design goals. </w:t>
      </w:r>
      <w:r w:rsidR="00BC73AF" w:rsidRPr="00753603">
        <w:rPr>
          <w:rFonts w:ascii="Times New Roman" w:hAnsi="Times New Roman" w:cs="Times New Roman"/>
          <w:lang w:val="en-US"/>
        </w:rPr>
        <w:t xml:space="preserve">The periodic TRS is a good solution for low frequencies but </w:t>
      </w:r>
      <w:r w:rsidR="00273AC2" w:rsidRPr="00753603">
        <w:rPr>
          <w:rFonts w:ascii="Times New Roman" w:hAnsi="Times New Roman" w:cs="Times New Roman"/>
          <w:lang w:val="en-US"/>
        </w:rPr>
        <w:t xml:space="preserve">the periodic TRS </w:t>
      </w:r>
      <w:r w:rsidRPr="00753603">
        <w:rPr>
          <w:rFonts w:ascii="Times New Roman" w:hAnsi="Times New Roman" w:cs="Times New Roman"/>
          <w:lang w:val="en-US"/>
        </w:rPr>
        <w:t>doesn’t scale well with</w:t>
      </w:r>
      <w:r w:rsidR="00BC73AF" w:rsidRPr="00753603">
        <w:rPr>
          <w:rFonts w:ascii="Times New Roman" w:hAnsi="Times New Roman" w:cs="Times New Roman"/>
          <w:lang w:val="en-US"/>
        </w:rPr>
        <w:t xml:space="preserve"> the </w:t>
      </w:r>
      <w:r w:rsidR="00FD7001">
        <w:rPr>
          <w:rFonts w:ascii="Times New Roman" w:hAnsi="Times New Roman" w:cs="Times New Roman"/>
          <w:lang w:val="en-US"/>
        </w:rPr>
        <w:t xml:space="preserve">increased </w:t>
      </w:r>
      <w:r w:rsidR="00BC73AF" w:rsidRPr="00753603">
        <w:rPr>
          <w:rFonts w:ascii="Times New Roman" w:hAnsi="Times New Roman" w:cs="Times New Roman"/>
          <w:lang w:val="en-US"/>
        </w:rPr>
        <w:t>number of antenna elements</w:t>
      </w:r>
      <w:r w:rsidR="00FD7001">
        <w:rPr>
          <w:rFonts w:ascii="Times New Roman" w:hAnsi="Times New Roman" w:cs="Times New Roman"/>
          <w:lang w:val="en-US"/>
        </w:rPr>
        <w:t xml:space="preserve"> used for mm-wave</w:t>
      </w:r>
      <w:r w:rsidRPr="00753603">
        <w:rPr>
          <w:rFonts w:ascii="Times New Roman" w:hAnsi="Times New Roman" w:cs="Times New Roman"/>
          <w:lang w:val="en-US"/>
        </w:rPr>
        <w:t xml:space="preserve">.  </w:t>
      </w:r>
      <w:r w:rsidR="008E5587" w:rsidRPr="00753603">
        <w:rPr>
          <w:rFonts w:ascii="Times New Roman" w:hAnsi="Times New Roman" w:cs="Times New Roman"/>
          <w:lang w:val="en-US"/>
        </w:rPr>
        <w:t>When combined with high gain beamforming</w:t>
      </w:r>
      <w:r w:rsidR="00FD7001">
        <w:rPr>
          <w:rFonts w:ascii="Times New Roman" w:hAnsi="Times New Roman" w:cs="Times New Roman"/>
          <w:lang w:val="en-US"/>
        </w:rPr>
        <w:t>,</w:t>
      </w:r>
      <w:r w:rsidR="008E5587" w:rsidRPr="00753603">
        <w:rPr>
          <w:rFonts w:ascii="Times New Roman" w:hAnsi="Times New Roman" w:cs="Times New Roman"/>
          <w:lang w:val="en-US"/>
        </w:rPr>
        <w:t xml:space="preserve"> t</w:t>
      </w:r>
      <w:r w:rsidR="00625F18" w:rsidRPr="00753603">
        <w:rPr>
          <w:rFonts w:ascii="Times New Roman" w:hAnsi="Times New Roman" w:cs="Times New Roman"/>
          <w:lang w:val="en-US"/>
        </w:rPr>
        <w:t xml:space="preserve">he periodic TRS </w:t>
      </w:r>
      <w:r w:rsidRPr="00753603">
        <w:rPr>
          <w:rFonts w:ascii="Times New Roman" w:hAnsi="Times New Roman" w:cs="Times New Roman"/>
          <w:lang w:val="en-US"/>
        </w:rPr>
        <w:t xml:space="preserve">consumes </w:t>
      </w:r>
      <w:r w:rsidR="00625F18" w:rsidRPr="00753603">
        <w:rPr>
          <w:rFonts w:ascii="Times New Roman" w:hAnsi="Times New Roman" w:cs="Times New Roman"/>
          <w:lang w:val="en-US"/>
        </w:rPr>
        <w:t xml:space="preserve">a lot of resources, increases the energy consumption, </w:t>
      </w:r>
      <w:r w:rsidRPr="00753603">
        <w:rPr>
          <w:rFonts w:ascii="Times New Roman" w:hAnsi="Times New Roman" w:cs="Times New Roman"/>
          <w:lang w:val="en-US"/>
        </w:rPr>
        <w:t>and creates</w:t>
      </w:r>
      <w:r w:rsidR="003750E9" w:rsidRPr="00753603">
        <w:rPr>
          <w:rFonts w:ascii="Times New Roman" w:hAnsi="Times New Roman" w:cs="Times New Roman"/>
          <w:lang w:val="en-US"/>
        </w:rPr>
        <w:t xml:space="preserve"> </w:t>
      </w:r>
      <w:r w:rsidRPr="00753603">
        <w:rPr>
          <w:rFonts w:ascii="Times New Roman" w:hAnsi="Times New Roman" w:cs="Times New Roman"/>
          <w:lang w:val="en-US"/>
        </w:rPr>
        <w:t xml:space="preserve">interference. </w:t>
      </w:r>
      <w:r w:rsidR="00FD7001">
        <w:rPr>
          <w:rFonts w:ascii="Times New Roman" w:hAnsi="Times New Roman" w:cs="Times New Roman"/>
          <w:lang w:val="en-US"/>
        </w:rPr>
        <w:t xml:space="preserve">Moreover, there was no consensus in RAN1 to allow measurement restriction for TRS, so a configured TRS cannot be reused in different beams in different time instants, hence each beam requires a unique TRS which is unfortunate. </w:t>
      </w:r>
      <w:r w:rsidRPr="00753603">
        <w:rPr>
          <w:rFonts w:ascii="Times New Roman" w:hAnsi="Times New Roman" w:cs="Times New Roman"/>
          <w:lang w:val="en-US"/>
        </w:rPr>
        <w:t xml:space="preserve">Finally, by mandating </w:t>
      </w:r>
      <w:r w:rsidR="00625F18" w:rsidRPr="00753603">
        <w:rPr>
          <w:rFonts w:ascii="Times New Roman" w:hAnsi="Times New Roman" w:cs="Times New Roman"/>
          <w:lang w:val="en-US"/>
        </w:rPr>
        <w:t>its</w:t>
      </w:r>
      <w:r w:rsidRPr="00753603">
        <w:rPr>
          <w:rFonts w:ascii="Times New Roman" w:hAnsi="Times New Roman" w:cs="Times New Roman"/>
          <w:lang w:val="en-US"/>
        </w:rPr>
        <w:t xml:space="preserve"> presence we create an obstacle for future improvements similar to the CRS in LTE.</w:t>
      </w:r>
      <w:r w:rsidR="00C44414" w:rsidRPr="00753603">
        <w:rPr>
          <w:rFonts w:ascii="Times New Roman" w:hAnsi="Times New Roman" w:cs="Times New Roman"/>
          <w:lang w:val="en-US"/>
        </w:rPr>
        <w:br/>
      </w:r>
    </w:p>
    <w:p w14:paraId="11FE8F93" w14:textId="088BF57D" w:rsidR="002074FE" w:rsidRPr="00753603" w:rsidRDefault="00753603" w:rsidP="00753603">
      <w:pPr>
        <w:jc w:val="both"/>
        <w:rPr>
          <w:rFonts w:ascii="Times New Roman" w:hAnsi="Times New Roman" w:cs="Times New Roman"/>
          <w:lang w:val="en-US"/>
        </w:rPr>
      </w:pPr>
      <w:r w:rsidRPr="00753603">
        <w:rPr>
          <w:rFonts w:ascii="Times New Roman" w:hAnsi="Times New Roman" w:cs="Times New Roman"/>
          <w:lang w:val="en-US"/>
        </w:rPr>
        <w:t>Fortunately,</w:t>
      </w:r>
      <w:r w:rsidR="00DE63D2" w:rsidRPr="00753603">
        <w:rPr>
          <w:rFonts w:ascii="Times New Roman" w:hAnsi="Times New Roman" w:cs="Times New Roman"/>
          <w:lang w:val="en-US"/>
        </w:rPr>
        <w:t xml:space="preserve"> we still have the possibility to correct this mistake. The</w:t>
      </w:r>
      <w:r w:rsidR="002074FE" w:rsidRPr="00753603">
        <w:rPr>
          <w:rFonts w:ascii="Times New Roman" w:hAnsi="Times New Roman" w:cs="Times New Roman"/>
          <w:lang w:val="en-US"/>
        </w:rPr>
        <w:t xml:space="preserve"> DCI scheduled aperiodic TRS scales </w:t>
      </w:r>
      <w:r w:rsidR="00DE63D2" w:rsidRPr="00753603">
        <w:rPr>
          <w:rFonts w:ascii="Times New Roman" w:hAnsi="Times New Roman" w:cs="Times New Roman"/>
          <w:lang w:val="en-US"/>
        </w:rPr>
        <w:t xml:space="preserve">well </w:t>
      </w:r>
      <w:r w:rsidR="002074FE" w:rsidRPr="00753603">
        <w:rPr>
          <w:rFonts w:ascii="Times New Roman" w:hAnsi="Times New Roman" w:cs="Times New Roman"/>
          <w:lang w:val="en-US"/>
        </w:rPr>
        <w:t xml:space="preserve">with the number of </w:t>
      </w:r>
      <w:r w:rsidR="00236CD4" w:rsidRPr="00753603">
        <w:rPr>
          <w:rFonts w:ascii="Times New Roman" w:hAnsi="Times New Roman" w:cs="Times New Roman"/>
          <w:lang w:val="en-US"/>
        </w:rPr>
        <w:t>antenna elements</w:t>
      </w:r>
      <w:r w:rsidR="00FD7001">
        <w:rPr>
          <w:rFonts w:ascii="Times New Roman" w:hAnsi="Times New Roman" w:cs="Times New Roman"/>
          <w:lang w:val="en-US"/>
        </w:rPr>
        <w:t xml:space="preserve"> as TRS can be present on the need basis</w:t>
      </w:r>
      <w:r w:rsidR="002074FE" w:rsidRPr="00753603">
        <w:rPr>
          <w:rFonts w:ascii="Times New Roman" w:hAnsi="Times New Roman" w:cs="Times New Roman"/>
          <w:lang w:val="en-US"/>
        </w:rPr>
        <w:t>. It makes it possible to use the same beams for the TRS as for data ensuring perfect QCL properties. It is easy to implement from both a UE and network perspective</w:t>
      </w:r>
      <w:r w:rsidR="006E1853" w:rsidRPr="00753603">
        <w:rPr>
          <w:rFonts w:ascii="Times New Roman" w:hAnsi="Times New Roman" w:cs="Times New Roman"/>
          <w:lang w:val="en-US"/>
        </w:rPr>
        <w:t xml:space="preserve"> and the remaining specification effort is minimal</w:t>
      </w:r>
      <w:r w:rsidR="002074FE" w:rsidRPr="00753603">
        <w:rPr>
          <w:rFonts w:ascii="Times New Roman" w:hAnsi="Times New Roman" w:cs="Times New Roman"/>
          <w:lang w:val="en-US"/>
        </w:rPr>
        <w:t>.</w:t>
      </w:r>
      <w:r w:rsidR="00DE63D2" w:rsidRPr="00753603">
        <w:rPr>
          <w:rFonts w:ascii="Times New Roman" w:hAnsi="Times New Roman" w:cs="Times New Roman"/>
          <w:lang w:val="en-US"/>
        </w:rPr>
        <w:t xml:space="preserve"> T</w:t>
      </w:r>
      <w:r w:rsidR="002074FE" w:rsidRPr="00753603">
        <w:rPr>
          <w:rFonts w:ascii="Times New Roman" w:hAnsi="Times New Roman" w:cs="Times New Roman"/>
          <w:lang w:val="en-US"/>
        </w:rPr>
        <w:t xml:space="preserve">he CSI-RS framework already </w:t>
      </w:r>
      <w:r w:rsidR="006E1853" w:rsidRPr="00753603">
        <w:rPr>
          <w:rFonts w:ascii="Times New Roman" w:hAnsi="Times New Roman" w:cs="Times New Roman"/>
          <w:lang w:val="en-US"/>
        </w:rPr>
        <w:t xml:space="preserve">have all components in place </w:t>
      </w:r>
      <w:r w:rsidR="002074FE" w:rsidRPr="00753603">
        <w:rPr>
          <w:rFonts w:ascii="Times New Roman" w:hAnsi="Times New Roman" w:cs="Times New Roman"/>
          <w:lang w:val="en-US"/>
        </w:rPr>
        <w:t xml:space="preserve">for </w:t>
      </w:r>
      <w:r w:rsidR="006E1853" w:rsidRPr="00753603">
        <w:rPr>
          <w:rFonts w:ascii="Times New Roman" w:hAnsi="Times New Roman" w:cs="Times New Roman"/>
          <w:lang w:val="en-US"/>
        </w:rPr>
        <w:t>supporting aperiodic TRS</w:t>
      </w:r>
      <w:r w:rsidR="002074FE" w:rsidRPr="00753603">
        <w:rPr>
          <w:rFonts w:ascii="Times New Roman" w:hAnsi="Times New Roman" w:cs="Times New Roman"/>
          <w:lang w:val="en-US"/>
        </w:rPr>
        <w:t xml:space="preserve"> and it’s still possible for RAN1 to </w:t>
      </w:r>
      <w:r w:rsidR="006E1853" w:rsidRPr="00753603">
        <w:rPr>
          <w:rFonts w:ascii="Times New Roman" w:hAnsi="Times New Roman" w:cs="Times New Roman"/>
          <w:lang w:val="en-US"/>
        </w:rPr>
        <w:t xml:space="preserve">complement </w:t>
      </w:r>
      <w:r w:rsidR="002074FE" w:rsidRPr="00753603">
        <w:rPr>
          <w:rFonts w:ascii="Times New Roman" w:hAnsi="Times New Roman" w:cs="Times New Roman"/>
          <w:lang w:val="en-US"/>
        </w:rPr>
        <w:t xml:space="preserve">the decision for high frequencies to allow the configuration of an aperiodic TRS as an alternative to the configuration of a periodic TRS as proposed in section </w:t>
      </w:r>
      <w:r w:rsidR="002074FE" w:rsidRPr="00753603">
        <w:rPr>
          <w:rFonts w:ascii="Times New Roman" w:hAnsi="Times New Roman" w:cs="Times New Roman"/>
        </w:rPr>
        <w:fldChar w:fldCharType="begin"/>
      </w:r>
      <w:r w:rsidR="002074FE" w:rsidRPr="00753603">
        <w:rPr>
          <w:rFonts w:ascii="Times New Roman" w:hAnsi="Times New Roman" w:cs="Times New Roman"/>
          <w:lang w:val="en-US"/>
        </w:rPr>
        <w:instrText xml:space="preserve"> REF _Ref503448604 \r \h </w:instrText>
      </w:r>
      <w:r w:rsidR="00FD7001" w:rsidRPr="00753603">
        <w:rPr>
          <w:rFonts w:ascii="Times New Roman" w:hAnsi="Times New Roman" w:cs="Times New Roman"/>
          <w:lang w:val="en-US"/>
        </w:rPr>
        <w:instrText xml:space="preserve"> \* MERGEFORMAT </w:instrText>
      </w:r>
      <w:r w:rsidR="002074FE" w:rsidRPr="00753603">
        <w:rPr>
          <w:rFonts w:ascii="Times New Roman" w:hAnsi="Times New Roman" w:cs="Times New Roman"/>
        </w:rPr>
      </w:r>
      <w:r w:rsidR="002074FE" w:rsidRPr="00753603">
        <w:rPr>
          <w:rFonts w:ascii="Times New Roman" w:hAnsi="Times New Roman" w:cs="Times New Roman"/>
        </w:rPr>
        <w:fldChar w:fldCharType="separate"/>
      </w:r>
      <w:r w:rsidR="00190149">
        <w:rPr>
          <w:rFonts w:ascii="Times New Roman" w:hAnsi="Times New Roman" w:cs="Times New Roman"/>
          <w:lang w:val="en-US"/>
        </w:rPr>
        <w:t>2.1</w:t>
      </w:r>
      <w:r w:rsidR="002074FE" w:rsidRPr="00753603">
        <w:rPr>
          <w:rFonts w:ascii="Times New Roman" w:hAnsi="Times New Roman" w:cs="Times New Roman"/>
        </w:rPr>
        <w:fldChar w:fldCharType="end"/>
      </w:r>
      <w:r w:rsidR="002074FE" w:rsidRPr="00753603">
        <w:rPr>
          <w:rFonts w:ascii="Times New Roman" w:hAnsi="Times New Roman" w:cs="Times New Roman"/>
          <w:lang w:val="en-US"/>
        </w:rPr>
        <w:t>.</w:t>
      </w:r>
    </w:p>
    <w:p w14:paraId="62DD67F1" w14:textId="248D57E6" w:rsidR="008B53F7" w:rsidRPr="00753603" w:rsidRDefault="008B53F7" w:rsidP="00753603">
      <w:pPr>
        <w:jc w:val="both"/>
        <w:rPr>
          <w:rFonts w:ascii="Times New Roman" w:hAnsi="Times New Roman" w:cs="Times New Roman"/>
          <w:lang w:val="en-US"/>
        </w:rPr>
      </w:pPr>
      <w:r w:rsidRPr="00753603">
        <w:rPr>
          <w:rFonts w:ascii="Times New Roman" w:hAnsi="Times New Roman" w:cs="Times New Roman"/>
          <w:lang w:val="en-US"/>
        </w:rPr>
        <w:t>In section 2.2 we analyze the possibilities to squeeze in the TRS’s in SS-block slots and utilize SS-block and TRS signals jointly for fine frequency and time tracking. We find that this would require significant TRS design changes and conclude that the aperiodic TRS is a less complex and more efficient solution to the problem with TRS overhead</w:t>
      </w:r>
      <w:r w:rsidR="009D024E" w:rsidRPr="00753603">
        <w:rPr>
          <w:rFonts w:ascii="Times New Roman" w:hAnsi="Times New Roman" w:cs="Times New Roman"/>
          <w:lang w:val="en-US"/>
        </w:rPr>
        <w:t>s</w:t>
      </w:r>
      <w:r w:rsidRPr="00753603">
        <w:rPr>
          <w:rFonts w:ascii="Times New Roman" w:hAnsi="Times New Roman" w:cs="Times New Roman"/>
          <w:lang w:val="en-US"/>
        </w:rPr>
        <w:t xml:space="preserve"> at high frequencies.</w:t>
      </w:r>
    </w:p>
    <w:p w14:paraId="5D71DDC8" w14:textId="12036431" w:rsidR="008F5CE2" w:rsidRPr="00753603" w:rsidRDefault="008F5CE2" w:rsidP="00753603">
      <w:pPr>
        <w:jc w:val="both"/>
        <w:rPr>
          <w:rFonts w:ascii="Times New Roman" w:hAnsi="Times New Roman" w:cs="Times New Roman"/>
          <w:lang w:val="en-US"/>
        </w:rPr>
      </w:pPr>
      <w:r w:rsidRPr="00753603">
        <w:rPr>
          <w:rFonts w:ascii="Times New Roman" w:hAnsi="Times New Roman" w:cs="Times New Roman"/>
          <w:lang w:val="en-US"/>
        </w:rPr>
        <w:t xml:space="preserve">In section 2.3 </w:t>
      </w:r>
      <w:r w:rsidR="00A9437B" w:rsidRPr="00753603">
        <w:rPr>
          <w:rFonts w:ascii="Times New Roman" w:hAnsi="Times New Roman" w:cs="Times New Roman"/>
          <w:lang w:val="en-US"/>
        </w:rPr>
        <w:t xml:space="preserve">we discuss TRS periodicities and conclude that RAN1 should stick to current decisions and not introduce </w:t>
      </w:r>
      <w:r w:rsidR="00753603">
        <w:rPr>
          <w:rFonts w:ascii="Times New Roman" w:hAnsi="Times New Roman" w:cs="Times New Roman"/>
          <w:lang w:val="en-US"/>
        </w:rPr>
        <w:t xml:space="preserve">TRS </w:t>
      </w:r>
      <w:r w:rsidR="00A9437B" w:rsidRPr="00753603">
        <w:rPr>
          <w:rFonts w:ascii="Times New Roman" w:hAnsi="Times New Roman" w:cs="Times New Roman"/>
          <w:lang w:val="en-US"/>
        </w:rPr>
        <w:t xml:space="preserve">periodicities </w:t>
      </w:r>
      <w:r w:rsidR="00753603">
        <w:rPr>
          <w:rFonts w:ascii="Times New Roman" w:hAnsi="Times New Roman" w:cs="Times New Roman"/>
          <w:lang w:val="en-US"/>
        </w:rPr>
        <w:t>smaller than 10 ms</w:t>
      </w:r>
      <w:r w:rsidR="00A9437B" w:rsidRPr="00753603">
        <w:rPr>
          <w:rFonts w:ascii="Times New Roman" w:hAnsi="Times New Roman" w:cs="Times New Roman"/>
          <w:lang w:val="en-US"/>
        </w:rPr>
        <w:t>.</w:t>
      </w:r>
    </w:p>
    <w:p w14:paraId="51887C44" w14:textId="1A3854F3" w:rsidR="009C23F1" w:rsidRPr="00753603" w:rsidRDefault="009C23F1" w:rsidP="00753603">
      <w:pPr>
        <w:jc w:val="both"/>
        <w:rPr>
          <w:rFonts w:ascii="Times New Roman" w:hAnsi="Times New Roman" w:cs="Times New Roman"/>
          <w:lang w:val="en-US"/>
        </w:rPr>
      </w:pPr>
      <w:r w:rsidRPr="00753603">
        <w:rPr>
          <w:rFonts w:ascii="Times New Roman" w:hAnsi="Times New Roman" w:cs="Times New Roman"/>
          <w:lang w:val="en-US"/>
        </w:rPr>
        <w:t>In section 2.4 we note that a one slot TRS allows for more flexible TDD UL/DL configurations. Since a one slot TRS in many scenarios also give good PDSCH performance and carrier frequency offset estimation accuracy we propose that one slot TRS should be configurable also for below 6GHz carrier frequency.</w:t>
      </w:r>
    </w:p>
    <w:p w14:paraId="46C44117" w14:textId="5443554C" w:rsidR="002074FE" w:rsidRDefault="002074FE" w:rsidP="00CE0424">
      <w:pPr>
        <w:pStyle w:val="Heading1"/>
      </w:pPr>
      <w:r>
        <w:lastRenderedPageBreak/>
        <w:t>Discussion</w:t>
      </w:r>
    </w:p>
    <w:p w14:paraId="5EC81AEF" w14:textId="01DD8B71" w:rsidR="003E422F" w:rsidRDefault="003E422F" w:rsidP="002074FE">
      <w:pPr>
        <w:pStyle w:val="Heading2"/>
        <w:tabs>
          <w:tab w:val="left" w:pos="1701"/>
          <w:tab w:val="right" w:pos="9639"/>
        </w:tabs>
        <w:overflowPunct/>
        <w:autoSpaceDE/>
        <w:autoSpaceDN/>
        <w:adjustRightInd/>
        <w:spacing w:line="259" w:lineRule="auto"/>
        <w:textAlignment w:val="auto"/>
        <w:rPr>
          <w:lang w:val="en-US"/>
        </w:rPr>
      </w:pPr>
      <w:bookmarkStart w:id="1" w:name="_Ref503448604"/>
      <w:r>
        <w:rPr>
          <w:lang w:val="en-US"/>
        </w:rPr>
        <w:t xml:space="preserve">On FDM between PDSCH and TRS </w:t>
      </w:r>
    </w:p>
    <w:p w14:paraId="3B0A7D3C" w14:textId="77F7D325" w:rsidR="003E422F" w:rsidRDefault="003E422F" w:rsidP="003E422F">
      <w:pPr>
        <w:jc w:val="both"/>
        <w:rPr>
          <w:rFonts w:ascii="Times New Roman" w:hAnsi="Times New Roman" w:cs="Times New Roman"/>
          <w:lang w:val="en-US"/>
        </w:rPr>
      </w:pPr>
      <w:r w:rsidRPr="003E422F">
        <w:rPr>
          <w:rFonts w:ascii="Times New Roman" w:hAnsi="Times New Roman" w:cs="Times New Roman"/>
          <w:lang w:val="en-US"/>
        </w:rPr>
        <w:t xml:space="preserve">In case analog </w:t>
      </w:r>
      <w:r>
        <w:rPr>
          <w:rFonts w:ascii="Times New Roman" w:hAnsi="Times New Roman" w:cs="Times New Roman"/>
          <w:lang w:val="en-US"/>
        </w:rPr>
        <w:t xml:space="preserve">beamforming is used, then the OFDM symbols containing TRS in a TRS burst can only be beamformed in a single direction. If the slot is used for PDSCH transmission to another UE in another beam direction, then PDSCH should not be mapped with FDM to TRS in these OFDM symbols. To configure ZP CSI-RS to protect the remaining REs in these OFDM symbols from PDSCH </w:t>
      </w:r>
      <w:r w:rsidR="00190149">
        <w:rPr>
          <w:rFonts w:ascii="Times New Roman" w:hAnsi="Times New Roman" w:cs="Times New Roman"/>
          <w:lang w:val="en-US"/>
        </w:rPr>
        <w:t>mapping</w:t>
      </w:r>
      <w:r>
        <w:rPr>
          <w:rFonts w:ascii="Times New Roman" w:hAnsi="Times New Roman" w:cs="Times New Roman"/>
          <w:lang w:val="en-US"/>
        </w:rPr>
        <w:t xml:space="preserve"> would consume a large number of periodic ZP CSI-RS resources and it is likely not possible if TRS bandwidth is smaller than the BWP bandwidth. It may then result in that the whole slot cannot be used for PDSCH transmission, which would be a serious resource waste. </w:t>
      </w:r>
    </w:p>
    <w:p w14:paraId="6B750796" w14:textId="482520B4" w:rsidR="003E422F" w:rsidRDefault="003E422F" w:rsidP="003E422F">
      <w:pPr>
        <w:jc w:val="both"/>
        <w:rPr>
          <w:rFonts w:ascii="Times New Roman" w:hAnsi="Times New Roman" w:cs="Times New Roman"/>
          <w:lang w:val="en-US"/>
        </w:rPr>
      </w:pPr>
      <w:r>
        <w:rPr>
          <w:rFonts w:ascii="Times New Roman" w:hAnsi="Times New Roman" w:cs="Times New Roman"/>
          <w:lang w:val="en-US"/>
        </w:rPr>
        <w:t xml:space="preserve">There may be several possible solutions of this problem, but a straightforward solution is to add an RRC parameter to the CSI-RS </w:t>
      </w:r>
      <w:r w:rsidR="00190149">
        <w:rPr>
          <w:rFonts w:ascii="Times New Roman" w:hAnsi="Times New Roman" w:cs="Times New Roman"/>
          <w:lang w:val="en-US"/>
        </w:rPr>
        <w:t>resource configuration which indicates semi-statically whether PDSCH should be mapped to the remaining RE in the OFDM symbols containing the NZP CSI-RS or not.</w:t>
      </w:r>
    </w:p>
    <w:p w14:paraId="5364879C" w14:textId="02942CEA" w:rsidR="00190149" w:rsidRPr="00190149" w:rsidRDefault="00190149" w:rsidP="00190149">
      <w:pPr>
        <w:pStyle w:val="Proposal"/>
        <w:numPr>
          <w:ilvl w:val="0"/>
          <w:numId w:val="0"/>
        </w:numPr>
        <w:ind w:left="1701" w:hanging="1701"/>
        <w:rPr>
          <w:lang w:val="en-US"/>
        </w:rPr>
      </w:pPr>
      <w:r w:rsidRPr="00190149">
        <w:rPr>
          <w:lang w:val="en-US"/>
        </w:rPr>
        <w:t xml:space="preserve">Proposal 0 </w:t>
      </w:r>
      <w:r>
        <w:rPr>
          <w:lang w:val="en-US"/>
        </w:rPr>
        <w:tab/>
      </w:r>
      <w:r w:rsidRPr="00190149">
        <w:rPr>
          <w:lang w:val="en-US"/>
        </w:rPr>
        <w:t>A</w:t>
      </w:r>
      <w:r w:rsidRPr="00190149">
        <w:rPr>
          <w:lang w:val="en-US"/>
        </w:rPr>
        <w:t xml:space="preserve">dd an </w:t>
      </w:r>
      <w:r w:rsidRPr="00190149">
        <w:rPr>
          <w:lang w:val="en-US"/>
        </w:rPr>
        <w:t xml:space="preserve">optional </w:t>
      </w:r>
      <w:r w:rsidRPr="00190149">
        <w:rPr>
          <w:lang w:val="en-US"/>
        </w:rPr>
        <w:t xml:space="preserve">RRC parameter </w:t>
      </w:r>
      <w:r w:rsidRPr="00190149">
        <w:rPr>
          <w:i/>
          <w:lang w:val="en-US"/>
        </w:rPr>
        <w:t xml:space="preserve">FDM_with_data_disabled </w:t>
      </w:r>
      <w:r w:rsidRPr="00190149">
        <w:rPr>
          <w:lang w:val="en-US"/>
        </w:rPr>
        <w:t xml:space="preserve">to the CSI-RS resource configuration which indicates semi-statically whether PDSCH should </w:t>
      </w:r>
      <w:r w:rsidRPr="00190149">
        <w:rPr>
          <w:lang w:val="en-US"/>
        </w:rPr>
        <w:t xml:space="preserve">not </w:t>
      </w:r>
      <w:r w:rsidRPr="00190149">
        <w:rPr>
          <w:lang w:val="en-US"/>
        </w:rPr>
        <w:t xml:space="preserve">be mapped to the </w:t>
      </w:r>
      <w:r w:rsidR="00FE4BA8">
        <w:rPr>
          <w:lang w:val="en-US"/>
        </w:rPr>
        <w:t>remaining RE across the full BWP, in the OFDM symbol</w:t>
      </w:r>
      <w:r w:rsidRPr="00190149">
        <w:rPr>
          <w:lang w:val="en-US"/>
        </w:rPr>
        <w:t xml:space="preserve"> containing the NZP CSI-RS </w:t>
      </w:r>
      <w:r w:rsidRPr="00190149">
        <w:rPr>
          <w:lang w:val="en-US"/>
        </w:rPr>
        <w:t>(where mapping data as FDM is default).</w:t>
      </w:r>
    </w:p>
    <w:p w14:paraId="727ED3BD" w14:textId="270AA77D" w:rsidR="002074FE" w:rsidRPr="00402A41" w:rsidRDefault="002074FE" w:rsidP="002074FE">
      <w:pPr>
        <w:pStyle w:val="Heading2"/>
        <w:tabs>
          <w:tab w:val="left" w:pos="1701"/>
          <w:tab w:val="right" w:pos="9639"/>
        </w:tabs>
        <w:overflowPunct/>
        <w:autoSpaceDE/>
        <w:autoSpaceDN/>
        <w:adjustRightInd/>
        <w:spacing w:line="259" w:lineRule="auto"/>
        <w:textAlignment w:val="auto"/>
        <w:rPr>
          <w:lang w:val="en-US"/>
        </w:rPr>
      </w:pPr>
      <w:r w:rsidRPr="00402A41">
        <w:rPr>
          <w:lang w:val="en-US"/>
        </w:rPr>
        <w:t>Periodic or aperiodic TRS at high frequency bands</w:t>
      </w:r>
      <w:bookmarkEnd w:id="1"/>
    </w:p>
    <w:p w14:paraId="5686E6C8" w14:textId="0510A714" w:rsidR="002074FE" w:rsidRPr="00753603" w:rsidRDefault="002074FE" w:rsidP="00753603">
      <w:pPr>
        <w:jc w:val="both"/>
        <w:rPr>
          <w:rFonts w:ascii="Times New Roman" w:hAnsi="Times New Roman" w:cs="Times New Roman"/>
          <w:lang w:val="en-US"/>
        </w:rPr>
      </w:pPr>
      <w:r w:rsidRPr="00753603">
        <w:rPr>
          <w:rFonts w:ascii="Times New Roman" w:hAnsi="Times New Roman" w:cs="Times New Roman"/>
          <w:lang w:val="en-US"/>
        </w:rPr>
        <w:t>At high</w:t>
      </w:r>
      <w:r w:rsidR="00865031" w:rsidRPr="00753603">
        <w:rPr>
          <w:rFonts w:ascii="Times New Roman" w:hAnsi="Times New Roman" w:cs="Times New Roman"/>
          <w:lang w:val="en-US"/>
        </w:rPr>
        <w:t xml:space="preserve"> carrier</w:t>
      </w:r>
      <w:r w:rsidRPr="00753603">
        <w:rPr>
          <w:rFonts w:ascii="Times New Roman" w:hAnsi="Times New Roman" w:cs="Times New Roman"/>
          <w:lang w:val="en-US"/>
        </w:rPr>
        <w:t xml:space="preserve"> frequencies the TRS </w:t>
      </w:r>
      <w:r w:rsidR="00865031" w:rsidRPr="00753603">
        <w:rPr>
          <w:rFonts w:ascii="Times New Roman" w:hAnsi="Times New Roman" w:cs="Times New Roman"/>
          <w:lang w:val="en-US"/>
        </w:rPr>
        <w:t>needs</w:t>
      </w:r>
      <w:r w:rsidRPr="00753603">
        <w:rPr>
          <w:rFonts w:ascii="Times New Roman" w:hAnsi="Times New Roman" w:cs="Times New Roman"/>
          <w:lang w:val="en-US"/>
        </w:rPr>
        <w:t xml:space="preserve"> to be beamformed</w:t>
      </w:r>
      <w:r w:rsidR="003750E9" w:rsidRPr="00753603">
        <w:rPr>
          <w:rFonts w:ascii="Times New Roman" w:hAnsi="Times New Roman" w:cs="Times New Roman"/>
          <w:lang w:val="en-US"/>
        </w:rPr>
        <w:t xml:space="preserve"> </w:t>
      </w:r>
      <w:r w:rsidRPr="00753603">
        <w:rPr>
          <w:rFonts w:ascii="Times New Roman" w:hAnsi="Times New Roman" w:cs="Times New Roman"/>
          <w:lang w:val="en-US"/>
        </w:rPr>
        <w:t>to achieve coverage and in order to</w:t>
      </w:r>
      <w:r w:rsidR="00C1567E" w:rsidRPr="00753603">
        <w:rPr>
          <w:rFonts w:ascii="Times New Roman" w:hAnsi="Times New Roman" w:cs="Times New Roman"/>
          <w:lang w:val="en-US"/>
        </w:rPr>
        <w:t xml:space="preserve"> be QCL with PDSCH </w:t>
      </w:r>
      <w:r w:rsidR="00FD7001">
        <w:rPr>
          <w:rFonts w:ascii="Times New Roman" w:hAnsi="Times New Roman" w:cs="Times New Roman"/>
          <w:lang w:val="en-US"/>
        </w:rPr>
        <w:t xml:space="preserve">DMRS </w:t>
      </w:r>
      <w:r w:rsidR="00C1567E" w:rsidRPr="00753603">
        <w:rPr>
          <w:rFonts w:ascii="Times New Roman" w:hAnsi="Times New Roman" w:cs="Times New Roman"/>
          <w:lang w:val="en-US"/>
        </w:rPr>
        <w:t>with respect to delay spread, delay, Doppler spread and Doppler shift</w:t>
      </w:r>
      <w:r w:rsidRPr="00753603">
        <w:rPr>
          <w:rFonts w:ascii="Times New Roman" w:hAnsi="Times New Roman" w:cs="Times New Roman"/>
          <w:lang w:val="en-US"/>
        </w:rPr>
        <w:t xml:space="preserve">. This means that UEs can’t share one common periodic TRS. Instead </w:t>
      </w:r>
      <w:r w:rsidR="002077DA" w:rsidRPr="00753603">
        <w:rPr>
          <w:rFonts w:ascii="Times New Roman" w:hAnsi="Times New Roman" w:cs="Times New Roman"/>
          <w:lang w:val="en-US"/>
        </w:rPr>
        <w:t>multiple</w:t>
      </w:r>
      <w:r w:rsidRPr="00753603">
        <w:rPr>
          <w:rFonts w:ascii="Times New Roman" w:hAnsi="Times New Roman" w:cs="Times New Roman"/>
          <w:lang w:val="en-US"/>
        </w:rPr>
        <w:t xml:space="preserve"> TRS’s are needed which</w:t>
      </w:r>
      <w:r w:rsidR="005C1C67" w:rsidRPr="00753603">
        <w:rPr>
          <w:rFonts w:ascii="Times New Roman" w:hAnsi="Times New Roman" w:cs="Times New Roman"/>
          <w:lang w:val="en-US"/>
        </w:rPr>
        <w:t xml:space="preserve"> </w:t>
      </w:r>
      <w:r w:rsidR="00183C8A" w:rsidRPr="00753603">
        <w:rPr>
          <w:rFonts w:ascii="Times New Roman" w:hAnsi="Times New Roman" w:cs="Times New Roman"/>
          <w:lang w:val="en-US"/>
        </w:rPr>
        <w:t>drives</w:t>
      </w:r>
      <w:r w:rsidRPr="00753603">
        <w:rPr>
          <w:rFonts w:ascii="Times New Roman" w:hAnsi="Times New Roman" w:cs="Times New Roman"/>
          <w:lang w:val="en-US"/>
        </w:rPr>
        <w:t xml:space="preserve"> the TRS overhead</w:t>
      </w:r>
      <w:r w:rsidR="00FD7001">
        <w:rPr>
          <w:rFonts w:ascii="Times New Roman" w:hAnsi="Times New Roman" w:cs="Times New Roman"/>
          <w:lang w:val="en-US"/>
        </w:rPr>
        <w:t xml:space="preserve"> up</w:t>
      </w:r>
      <w:r w:rsidRPr="00753603">
        <w:rPr>
          <w:rFonts w:ascii="Times New Roman" w:hAnsi="Times New Roman" w:cs="Times New Roman"/>
          <w:lang w:val="en-US"/>
        </w:rPr>
        <w:t xml:space="preserve">. For </w:t>
      </w:r>
      <w:r w:rsidR="00865031" w:rsidRPr="00753603">
        <w:rPr>
          <w:rFonts w:ascii="Times New Roman" w:hAnsi="Times New Roman" w:cs="Times New Roman"/>
          <w:lang w:val="en-US"/>
        </w:rPr>
        <w:t>“</w:t>
      </w:r>
      <w:r w:rsidRPr="00753603">
        <w:rPr>
          <w:rFonts w:ascii="Times New Roman" w:hAnsi="Times New Roman" w:cs="Times New Roman"/>
          <w:lang w:val="en-US"/>
        </w:rPr>
        <w:t>analog</w:t>
      </w:r>
      <w:r w:rsidR="00865031" w:rsidRPr="00753603">
        <w:rPr>
          <w:rFonts w:ascii="Times New Roman" w:hAnsi="Times New Roman" w:cs="Times New Roman"/>
          <w:lang w:val="en-US"/>
        </w:rPr>
        <w:t>”</w:t>
      </w:r>
      <w:r w:rsidRPr="00753603">
        <w:rPr>
          <w:rFonts w:ascii="Times New Roman" w:hAnsi="Times New Roman" w:cs="Times New Roman"/>
          <w:lang w:val="en-US"/>
        </w:rPr>
        <w:t xml:space="preserve"> beamforming the fact that transmissions can only be made in one beam direction (or with multiple antenna panels, in a limited number of beam directions) </w:t>
      </w:r>
      <w:r w:rsidR="00865031" w:rsidRPr="00753603">
        <w:rPr>
          <w:rFonts w:ascii="Times New Roman" w:hAnsi="Times New Roman" w:cs="Times New Roman"/>
          <w:lang w:val="en-US"/>
        </w:rPr>
        <w:t xml:space="preserve">per OFDM symbol </w:t>
      </w:r>
      <w:r w:rsidRPr="00753603">
        <w:rPr>
          <w:rFonts w:ascii="Times New Roman" w:hAnsi="Times New Roman" w:cs="Times New Roman"/>
          <w:lang w:val="en-US"/>
        </w:rPr>
        <w:t>creates scheduling restrictions, making it impossible to utilize unused subcarriers in symbols used for transmission of the TRS</w:t>
      </w:r>
      <w:r w:rsidR="00865031" w:rsidRPr="00753603">
        <w:rPr>
          <w:rFonts w:ascii="Times New Roman" w:hAnsi="Times New Roman" w:cs="Times New Roman"/>
          <w:lang w:val="en-US"/>
        </w:rPr>
        <w:t xml:space="preserve"> unless the TRS share the same “analog” beam as PDSCH</w:t>
      </w:r>
      <w:r w:rsidRPr="00753603">
        <w:rPr>
          <w:rFonts w:ascii="Times New Roman" w:hAnsi="Times New Roman" w:cs="Times New Roman"/>
          <w:lang w:val="en-US"/>
        </w:rPr>
        <w:t>.</w:t>
      </w:r>
    </w:p>
    <w:p w14:paraId="4CCFDD37" w14:textId="146FA871" w:rsidR="002D335E" w:rsidRPr="00753603" w:rsidRDefault="001507A9"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In sections 2.1.1, 2.1.2 and 2.1.3 b</w:t>
      </w:r>
      <w:r w:rsidR="00A01B0B" w:rsidRPr="00753603">
        <w:rPr>
          <w:rFonts w:ascii="Times New Roman" w:eastAsiaTheme="minorEastAsia" w:hAnsi="Times New Roman" w:cs="Times New Roman"/>
          <w:lang w:val="en-US"/>
        </w:rPr>
        <w:t>elow we discuss three different options for how to deploy TRS in mmW</w:t>
      </w:r>
      <w:r w:rsidR="003750E9" w:rsidRPr="00753603">
        <w:rPr>
          <w:rFonts w:ascii="Times New Roman" w:eastAsiaTheme="minorEastAsia" w:hAnsi="Times New Roman" w:cs="Times New Roman"/>
          <w:lang w:val="en-US"/>
        </w:rPr>
        <w:t xml:space="preserve"> bands</w:t>
      </w:r>
      <w:r w:rsidR="00A01B0B" w:rsidRPr="00753603">
        <w:rPr>
          <w:rFonts w:ascii="Times New Roman" w:eastAsiaTheme="minorEastAsia" w:hAnsi="Times New Roman" w:cs="Times New Roman"/>
          <w:lang w:val="en-US"/>
        </w:rPr>
        <w:t xml:space="preserve"> using high</w:t>
      </w:r>
      <w:r w:rsidR="003750E9" w:rsidRPr="00753603">
        <w:rPr>
          <w:rFonts w:ascii="Times New Roman" w:eastAsiaTheme="minorEastAsia" w:hAnsi="Times New Roman" w:cs="Times New Roman"/>
          <w:lang w:val="en-US"/>
        </w:rPr>
        <w:t>-</w:t>
      </w:r>
      <w:r w:rsidR="00A01B0B" w:rsidRPr="00753603">
        <w:rPr>
          <w:rFonts w:ascii="Times New Roman" w:eastAsiaTheme="minorEastAsia" w:hAnsi="Times New Roman" w:cs="Times New Roman"/>
          <w:lang w:val="en-US"/>
        </w:rPr>
        <w:t>gain beamforming for transmitting PDSCH.</w:t>
      </w:r>
      <w:r w:rsidRPr="00753603">
        <w:rPr>
          <w:rFonts w:ascii="Times New Roman" w:eastAsiaTheme="minorEastAsia" w:hAnsi="Times New Roman" w:cs="Times New Roman"/>
          <w:lang w:val="en-US"/>
        </w:rPr>
        <w:t xml:space="preserve"> </w:t>
      </w:r>
      <w:r w:rsidR="00A01B0B" w:rsidRPr="00753603">
        <w:rPr>
          <w:rFonts w:ascii="Times New Roman" w:eastAsiaTheme="minorEastAsia" w:hAnsi="Times New Roman" w:cs="Times New Roman"/>
          <w:lang w:val="en-US"/>
        </w:rPr>
        <w:t>Two options based on periodic TRS are compared with one option based on DCI scheduled aperiodic TRS</w:t>
      </w:r>
      <w:r w:rsidR="00C31810" w:rsidRPr="00753603">
        <w:rPr>
          <w:rFonts w:ascii="Times New Roman" w:eastAsiaTheme="minorEastAsia" w:hAnsi="Times New Roman" w:cs="Times New Roman"/>
          <w:lang w:val="en-US"/>
        </w:rPr>
        <w:t>.</w:t>
      </w:r>
      <w:r w:rsidRPr="00753603" w:rsidDel="001507A9">
        <w:rPr>
          <w:rFonts w:ascii="Times New Roman" w:eastAsiaTheme="minorEastAsia" w:hAnsi="Times New Roman" w:cs="Times New Roman"/>
          <w:lang w:val="en-US"/>
        </w:rPr>
        <w:t xml:space="preserve"> </w:t>
      </w:r>
      <w:r w:rsidR="00AC1838" w:rsidRPr="00753603">
        <w:rPr>
          <w:rFonts w:ascii="Times New Roman" w:eastAsiaTheme="minorEastAsia" w:hAnsi="Times New Roman" w:cs="Times New Roman"/>
          <w:lang w:val="en-US"/>
        </w:rPr>
        <w:t xml:space="preserve">The comparison is made </w:t>
      </w:r>
      <w:r w:rsidRPr="00753603">
        <w:rPr>
          <w:rFonts w:ascii="Times New Roman" w:eastAsiaTheme="minorEastAsia" w:hAnsi="Times New Roman" w:cs="Times New Roman"/>
          <w:lang w:val="en-US"/>
        </w:rPr>
        <w:t xml:space="preserve">based </w:t>
      </w:r>
      <w:r w:rsidR="00AC1838" w:rsidRPr="00753603">
        <w:rPr>
          <w:rFonts w:ascii="Times New Roman" w:eastAsiaTheme="minorEastAsia" w:hAnsi="Times New Roman" w:cs="Times New Roman"/>
          <w:lang w:val="en-US"/>
        </w:rPr>
        <w:t>on</w:t>
      </w:r>
      <w:r w:rsidRPr="00753603">
        <w:rPr>
          <w:rFonts w:ascii="Times New Roman" w:eastAsiaTheme="minorEastAsia" w:hAnsi="Times New Roman" w:cs="Times New Roman"/>
          <w:lang w:val="en-US"/>
        </w:rPr>
        <w:t xml:space="preserve"> a framework for overhead calculations outlined in Appendix A. For simplicity the overhead and scheduling restriction numbers in sections 2.1.1, 2.1.2 and 2.1.3 below are given for the case of 120kHz subcarrier spacing, 20ms TRS periodicity and one slot TRS-burst</w:t>
      </w:r>
      <w:r w:rsidR="00B61E05" w:rsidRPr="00753603">
        <w:rPr>
          <w:rFonts w:ascii="Times New Roman" w:eastAsiaTheme="minorEastAsia" w:hAnsi="Times New Roman" w:cs="Times New Roman"/>
          <w:lang w:val="en-US"/>
        </w:rPr>
        <w:t xml:space="preserve">. </w:t>
      </w:r>
      <w:r w:rsidR="00AE606F" w:rsidRPr="00753603">
        <w:rPr>
          <w:rFonts w:ascii="Times New Roman" w:eastAsiaTheme="minorEastAsia" w:hAnsi="Times New Roman" w:cs="Times New Roman"/>
          <w:lang w:val="en-US"/>
        </w:rPr>
        <w:t>As described in section 2.1.4 t</w:t>
      </w:r>
      <w:r w:rsidR="00B61E05" w:rsidRPr="00753603">
        <w:rPr>
          <w:rFonts w:ascii="Times New Roman" w:eastAsiaTheme="minorEastAsia" w:hAnsi="Times New Roman" w:cs="Times New Roman"/>
          <w:lang w:val="en-US"/>
        </w:rPr>
        <w:t xml:space="preserve">he overhead and scheduling restriction numbers are, however, easily rescaled </w:t>
      </w:r>
      <w:r w:rsidR="00AE606F" w:rsidRPr="00753603">
        <w:rPr>
          <w:rFonts w:ascii="Times New Roman" w:eastAsiaTheme="minorEastAsia" w:hAnsi="Times New Roman" w:cs="Times New Roman"/>
          <w:lang w:val="en-US"/>
        </w:rPr>
        <w:t>to arbitrary subcarrier spacing and TRS configurations</w:t>
      </w:r>
      <w:r w:rsidRPr="00753603">
        <w:rPr>
          <w:rFonts w:ascii="Times New Roman" w:eastAsiaTheme="minorEastAsia" w:hAnsi="Times New Roman" w:cs="Times New Roman"/>
          <w:lang w:val="en-US"/>
        </w:rPr>
        <w:t>.</w:t>
      </w:r>
    </w:p>
    <w:p w14:paraId="7CB335BC" w14:textId="687F986B" w:rsidR="001507A9" w:rsidRPr="00753603" w:rsidRDefault="001507A9" w:rsidP="00753603">
      <w:pPr>
        <w:jc w:val="both"/>
        <w:rPr>
          <w:rFonts w:ascii="Times New Roman" w:eastAsiaTheme="minorEastAsia" w:hAnsi="Times New Roman" w:cs="Times New Roman"/>
        </w:rPr>
      </w:pPr>
      <w:r w:rsidRPr="00753603">
        <w:rPr>
          <w:rFonts w:ascii="Times New Roman" w:eastAsiaTheme="minorEastAsia" w:hAnsi="Times New Roman" w:cs="Times New Roman"/>
          <w:lang w:val="en-US"/>
        </w:rPr>
        <w:t xml:space="preserve">It is shown that aperiodic TRS is superior to periodic TRS </w:t>
      </w:r>
      <w:r w:rsidR="003750E9" w:rsidRPr="00753603">
        <w:rPr>
          <w:rFonts w:ascii="Times New Roman" w:eastAsiaTheme="minorEastAsia" w:hAnsi="Times New Roman" w:cs="Times New Roman"/>
          <w:lang w:val="en-US"/>
        </w:rPr>
        <w:t xml:space="preserve">for </w:t>
      </w:r>
      <w:r w:rsidRPr="00753603">
        <w:rPr>
          <w:rFonts w:ascii="Times New Roman" w:eastAsiaTheme="minorEastAsia" w:hAnsi="Times New Roman" w:cs="Times New Roman"/>
          <w:lang w:val="en-US"/>
        </w:rPr>
        <w:t>high gain beamforming</w:t>
      </w:r>
      <w:r w:rsidR="003750E9" w:rsidRPr="00753603">
        <w:rPr>
          <w:rFonts w:ascii="Times New Roman" w:eastAsiaTheme="minorEastAsia" w:hAnsi="Times New Roman" w:cs="Times New Roman"/>
          <w:lang w:val="en-US"/>
        </w:rPr>
        <w:t>.</w:t>
      </w:r>
      <w:r w:rsidR="00506D84" w:rsidRPr="00753603">
        <w:rPr>
          <w:rFonts w:ascii="Times New Roman" w:eastAsiaTheme="minorEastAsia" w:hAnsi="Times New Roman" w:cs="Times New Roman"/>
          <w:lang w:val="en-US"/>
        </w:rPr>
        <w:t xml:space="preserve"> </w:t>
      </w:r>
      <w:r w:rsidR="003750E9" w:rsidRPr="00753603">
        <w:rPr>
          <w:rFonts w:ascii="Times New Roman" w:eastAsiaTheme="minorEastAsia" w:hAnsi="Times New Roman" w:cs="Times New Roman"/>
          <w:lang w:val="en-US"/>
        </w:rPr>
        <w:t>T</w:t>
      </w:r>
      <w:r w:rsidR="00E04CBA" w:rsidRPr="00753603">
        <w:rPr>
          <w:rFonts w:ascii="Times New Roman" w:eastAsiaTheme="minorEastAsia" w:hAnsi="Times New Roman" w:cs="Times New Roman"/>
          <w:lang w:val="en-US"/>
        </w:rPr>
        <w:t>hus</w:t>
      </w:r>
      <w:r w:rsidR="003750E9" w:rsidRPr="00753603">
        <w:rPr>
          <w:rFonts w:ascii="Times New Roman" w:eastAsiaTheme="minorEastAsia" w:hAnsi="Times New Roman" w:cs="Times New Roman"/>
          <w:lang w:val="en-US"/>
        </w:rPr>
        <w:t>,</w:t>
      </w:r>
      <w:r w:rsidR="00E04CBA" w:rsidRPr="00753603">
        <w:rPr>
          <w:rFonts w:ascii="Times New Roman" w:eastAsiaTheme="minorEastAsia" w:hAnsi="Times New Roman" w:cs="Times New Roman"/>
          <w:lang w:val="en-US"/>
        </w:rPr>
        <w:t xml:space="preserve"> we propose that for </w:t>
      </w:r>
      <w:r w:rsidR="00E04CBA" w:rsidRPr="00753603">
        <w:rPr>
          <w:rFonts w:ascii="Times New Roman" w:hAnsi="Times New Roman" w:cs="Times New Roman"/>
          <w:lang w:val="en-US"/>
        </w:rPr>
        <w:t>above 6GHz it shall be possible to configure a UE with an aperiodic TRS as an alternative to a periodic TRS</w:t>
      </w:r>
      <w:r w:rsidRPr="00753603">
        <w:rPr>
          <w:rFonts w:ascii="Times New Roman" w:eastAsiaTheme="minorEastAsia" w:hAnsi="Times New Roman" w:cs="Times New Roman"/>
          <w:lang w:val="en-US"/>
        </w:rPr>
        <w:t>.</w:t>
      </w:r>
      <w:r w:rsidR="003903B7" w:rsidRPr="00753603">
        <w:rPr>
          <w:rFonts w:ascii="Times New Roman" w:eastAsiaTheme="minorEastAsia" w:hAnsi="Times New Roman" w:cs="Times New Roman"/>
          <w:lang w:val="en-US"/>
        </w:rPr>
        <w:t xml:space="preserve"> </w:t>
      </w:r>
      <w:r w:rsidR="003903B7" w:rsidRPr="00753603">
        <w:rPr>
          <w:rFonts w:ascii="Times New Roman" w:eastAsiaTheme="minorEastAsia" w:hAnsi="Times New Roman" w:cs="Times New Roman"/>
        </w:rPr>
        <w:t>T</w:t>
      </w:r>
      <w:r w:rsidR="00CD0FF1" w:rsidRPr="00753603">
        <w:rPr>
          <w:rFonts w:ascii="Times New Roman" w:hAnsi="Times New Roman" w:cs="Times New Roman"/>
          <w:lang w:val="en-GB" w:eastAsia="zh-CN"/>
        </w:rPr>
        <w:t>he corresponding text proposal for 38.214 is given in section 3.</w:t>
      </w:r>
    </w:p>
    <w:p w14:paraId="3D62A9AE" w14:textId="50B22C5A" w:rsidR="00E04CBA" w:rsidRPr="00244785" w:rsidRDefault="00E04CBA" w:rsidP="00E55C74">
      <w:pPr>
        <w:pStyle w:val="Proposal"/>
        <w:numPr>
          <w:ilvl w:val="0"/>
          <w:numId w:val="18"/>
        </w:numPr>
        <w:ind w:left="1710" w:hanging="1710"/>
        <w:rPr>
          <w:lang w:val="en-US"/>
        </w:rPr>
      </w:pPr>
      <w:r w:rsidRPr="00244785">
        <w:rPr>
          <w:lang w:val="en-US"/>
        </w:rPr>
        <w:t xml:space="preserve">For above 6GHz it shall be possible to configure a UE with an aperiodic TRS as an alternative to a periodic TRS. </w:t>
      </w:r>
    </w:p>
    <w:p w14:paraId="5E5C6C02" w14:textId="314FCC33" w:rsidR="00A73A25" w:rsidRDefault="00A73A25" w:rsidP="00753603">
      <w:pPr>
        <w:jc w:val="both"/>
        <w:rPr>
          <w:rFonts w:ascii="Times New Roman" w:hAnsi="Times New Roman" w:cs="Times New Roman"/>
          <w:lang w:val="en-US"/>
        </w:rPr>
      </w:pPr>
      <w:r w:rsidRPr="00753603">
        <w:rPr>
          <w:rFonts w:ascii="Times New Roman" w:hAnsi="Times New Roman" w:cs="Times New Roman"/>
          <w:lang w:val="en-US"/>
        </w:rPr>
        <w:t>In section 2.1.5 below we note that the aperiodic TRS has the additional benefit of reducing SCell activation delays.</w:t>
      </w:r>
    </w:p>
    <w:p w14:paraId="5D59962B" w14:textId="23F6972D" w:rsidR="00B56FDA" w:rsidRDefault="00B56FDA" w:rsidP="00753603">
      <w:pPr>
        <w:jc w:val="both"/>
        <w:rPr>
          <w:rFonts w:ascii="Times New Roman" w:hAnsi="Times New Roman" w:cs="Times New Roman"/>
          <w:lang w:val="en-US"/>
        </w:rPr>
      </w:pPr>
      <w:r>
        <w:rPr>
          <w:lang w:val="en-US"/>
        </w:rPr>
        <w:lastRenderedPageBreak/>
        <w:t>Finally, the aperiodic TRS is superior to the periodic TRS for TDD operation in that it can easily make use of available DL slots for TRS burst transmissions with very moderate restrictions on the UL-DL switching pattern; it only requires DL slots to be available frequently enough to provide opportunities for UE frequency synchronization. Thus, semi static UL-DL switching periodicity does not have to aligned with TRS burst transmission.</w:t>
      </w:r>
    </w:p>
    <w:p w14:paraId="19CD50DA" w14:textId="37D63F86" w:rsidR="002074FE" w:rsidRPr="00402A41" w:rsidRDefault="002074FE" w:rsidP="00CB2C0C">
      <w:pPr>
        <w:pStyle w:val="Heading3"/>
        <w:tabs>
          <w:tab w:val="clear" w:pos="6815"/>
          <w:tab w:val="num" w:pos="993"/>
        </w:tabs>
        <w:ind w:hanging="6815"/>
        <w:rPr>
          <w:rFonts w:eastAsiaTheme="minorEastAsia"/>
          <w:lang w:val="en-US"/>
        </w:rPr>
      </w:pPr>
      <w:r w:rsidRPr="00402A41">
        <w:rPr>
          <w:rFonts w:eastAsiaTheme="minorEastAsia"/>
          <w:lang w:val="en-US"/>
        </w:rPr>
        <w:t>UE specific periodic TRS</w:t>
      </w:r>
    </w:p>
    <w:p w14:paraId="74A37C01" w14:textId="041B89F6" w:rsidR="002074FE" w:rsidRPr="00753603" w:rsidRDefault="005203DC"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T</w:t>
      </w:r>
      <w:r w:rsidR="003C27B8" w:rsidRPr="00753603">
        <w:rPr>
          <w:rFonts w:ascii="Times New Roman" w:eastAsiaTheme="minorEastAsia" w:hAnsi="Times New Roman" w:cs="Times New Roman"/>
          <w:lang w:val="en-US"/>
        </w:rPr>
        <w:t xml:space="preserve">he most straightforward </w:t>
      </w:r>
      <w:r w:rsidRPr="00753603">
        <w:rPr>
          <w:rFonts w:ascii="Times New Roman" w:eastAsiaTheme="minorEastAsia" w:hAnsi="Times New Roman" w:cs="Times New Roman"/>
          <w:lang w:val="en-US"/>
        </w:rPr>
        <w:t>way to support a high gain transmission of PDSCH using periodic TRS</w:t>
      </w:r>
      <w:r w:rsidRPr="00753603">
        <w:rPr>
          <w:rFonts w:ascii="Times New Roman" w:hAnsi="Times New Roman" w:cs="Times New Roman"/>
          <w:lang w:val="en-US"/>
        </w:rPr>
        <w:t xml:space="preserve"> </w:t>
      </w:r>
      <w:r w:rsidR="002074FE" w:rsidRPr="00753603">
        <w:rPr>
          <w:rFonts w:ascii="Times New Roman" w:eastAsiaTheme="minorEastAsia" w:hAnsi="Times New Roman" w:cs="Times New Roman"/>
          <w:lang w:val="en-US"/>
        </w:rPr>
        <w:t>is to</w:t>
      </w:r>
      <w:r w:rsidR="003C27B8" w:rsidRPr="00753603">
        <w:rPr>
          <w:rFonts w:ascii="Times New Roman" w:eastAsiaTheme="minorEastAsia" w:hAnsi="Times New Roman" w:cs="Times New Roman"/>
          <w:lang w:val="en-US"/>
        </w:rPr>
        <w:t xml:space="preserve"> use</w:t>
      </w:r>
      <w:r w:rsidR="002074FE" w:rsidRPr="00753603">
        <w:rPr>
          <w:rFonts w:ascii="Times New Roman" w:eastAsiaTheme="minorEastAsia" w:hAnsi="Times New Roman" w:cs="Times New Roman"/>
          <w:lang w:val="en-US"/>
        </w:rPr>
        <w:t xml:space="preserve"> individual TRSs</w:t>
      </w:r>
      <w:r w:rsidR="003C27B8" w:rsidRPr="00753603">
        <w:rPr>
          <w:rFonts w:ascii="Times New Roman" w:eastAsiaTheme="minorEastAsia" w:hAnsi="Times New Roman" w:cs="Times New Roman"/>
          <w:lang w:val="en-US"/>
        </w:rPr>
        <w:t>, one</w:t>
      </w:r>
      <w:r w:rsidR="002074FE" w:rsidRPr="00753603">
        <w:rPr>
          <w:rFonts w:ascii="Times New Roman" w:eastAsiaTheme="minorEastAsia" w:hAnsi="Times New Roman" w:cs="Times New Roman"/>
          <w:lang w:val="en-US"/>
        </w:rPr>
        <w:t xml:space="preserve"> for each UE</w:t>
      </w:r>
      <w:r w:rsidR="003C27B8" w:rsidRPr="00753603">
        <w:rPr>
          <w:rFonts w:ascii="Times New Roman" w:eastAsiaTheme="minorEastAsia" w:hAnsi="Times New Roman" w:cs="Times New Roman"/>
          <w:lang w:val="en-US"/>
        </w:rPr>
        <w:t>,</w:t>
      </w:r>
      <w:r w:rsidR="002074FE" w:rsidRPr="00753603">
        <w:rPr>
          <w:rFonts w:ascii="Times New Roman" w:eastAsiaTheme="minorEastAsia" w:hAnsi="Times New Roman" w:cs="Times New Roman"/>
          <w:lang w:val="en-US"/>
        </w:rPr>
        <w:t xml:space="preserve"> transmitted in a beam matching the UEs PDSCH beam. The number of UE’s in connected mode in a cell could, however, be many hundreds. </w:t>
      </w:r>
      <w:r w:rsidR="00DE6050" w:rsidRPr="00753603">
        <w:rPr>
          <w:rFonts w:ascii="Times New Roman" w:eastAsiaTheme="minorEastAsia" w:hAnsi="Times New Roman" w:cs="Times New Roman"/>
          <w:lang w:val="en-US"/>
        </w:rPr>
        <w:t>Using equation</w:t>
      </w:r>
      <w:r w:rsidR="00D24F46" w:rsidRPr="00753603">
        <w:rPr>
          <w:rFonts w:ascii="Times New Roman" w:eastAsiaTheme="minorEastAsia" w:hAnsi="Times New Roman" w:cs="Times New Roman"/>
          <w:lang w:val="en-US"/>
        </w:rPr>
        <w:t>s</w:t>
      </w:r>
      <w:r w:rsidR="00DE6050" w:rsidRPr="00753603">
        <w:rPr>
          <w:rFonts w:ascii="Times New Roman" w:eastAsiaTheme="minorEastAsia" w:hAnsi="Times New Roman" w:cs="Times New Roman"/>
          <w:lang w:val="en-US"/>
        </w:rPr>
        <w:t xml:space="preserve"> (1)</w:t>
      </w:r>
      <w:r w:rsidR="00D24F46" w:rsidRPr="00753603">
        <w:rPr>
          <w:rFonts w:ascii="Times New Roman" w:eastAsiaTheme="minorEastAsia" w:hAnsi="Times New Roman" w:cs="Times New Roman"/>
          <w:lang w:val="en-US"/>
        </w:rPr>
        <w:t xml:space="preserve"> and (2)</w:t>
      </w:r>
      <w:r w:rsidR="00DE6050" w:rsidRPr="00753603">
        <w:rPr>
          <w:rFonts w:ascii="Times New Roman" w:eastAsiaTheme="minorEastAsia" w:hAnsi="Times New Roman" w:cs="Times New Roman"/>
          <w:lang w:val="en-US"/>
        </w:rPr>
        <w:t xml:space="preserve"> in Appendix A we find that a</w:t>
      </w:r>
      <w:r w:rsidR="002074FE" w:rsidRPr="00753603">
        <w:rPr>
          <w:rFonts w:ascii="Times New Roman" w:eastAsiaTheme="minorEastAsia" w:hAnsi="Times New Roman" w:cs="Times New Roman"/>
          <w:lang w:val="en-US"/>
        </w:rPr>
        <w:t xml:space="preserve">lready 100 UE’s in connected mode would result in scheduling restrictions in 8.9% of the symbols and an overhead of 2.2% while 500 UE’s in connected mode </w:t>
      </w:r>
      <w:r w:rsidR="00F54B88" w:rsidRPr="00753603">
        <w:rPr>
          <w:rFonts w:ascii="Times New Roman" w:eastAsiaTheme="minorEastAsia" w:hAnsi="Times New Roman" w:cs="Times New Roman"/>
          <w:lang w:val="en-US"/>
        </w:rPr>
        <w:t xml:space="preserve">(which is not uncommon in LTE networks) </w:t>
      </w:r>
      <w:r w:rsidR="002074FE" w:rsidRPr="00753603">
        <w:rPr>
          <w:rFonts w:ascii="Times New Roman" w:eastAsiaTheme="minorEastAsia" w:hAnsi="Times New Roman" w:cs="Times New Roman"/>
          <w:lang w:val="en-US"/>
        </w:rPr>
        <w:t xml:space="preserve">would result in scheduling restrictions in 44% of the symbols and an overhead of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TRS</m:t>
                </m:r>
              </m:sub>
            </m:sSub>
          </m:num>
          <m:den>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SYSTEM</m:t>
                </m:r>
              </m:sub>
            </m:sSub>
            <m:r>
              <w:rPr>
                <w:rFonts w:ascii="Cambria Math" w:hAnsi="Cambria Math" w:cs="Times New Roman"/>
                <w:lang w:val="en-US"/>
              </w:rPr>
              <m:t>∙11%</m:t>
            </m:r>
          </m:den>
        </m:f>
      </m:oMath>
      <w:r w:rsidR="002074FE" w:rsidRPr="00753603">
        <w:rPr>
          <w:rFonts w:ascii="Times New Roman" w:eastAsiaTheme="minorEastAsia" w:hAnsi="Times New Roman" w:cs="Times New Roman"/>
          <w:lang w:val="en-US"/>
        </w:rPr>
        <w:t>.</w:t>
      </w:r>
    </w:p>
    <w:p w14:paraId="362C3261" w14:textId="3348A2F1" w:rsidR="002074FE" w:rsidRPr="00244785" w:rsidRDefault="002074FE" w:rsidP="002074FE">
      <w:pPr>
        <w:pStyle w:val="Observation"/>
        <w:rPr>
          <w:lang w:val="en-US"/>
        </w:rPr>
      </w:pPr>
      <w:bookmarkStart w:id="2" w:name="_Toc503457676"/>
      <w:bookmarkStart w:id="3" w:name="_Toc506547393"/>
      <w:r w:rsidRPr="00244785">
        <w:rPr>
          <w:lang w:val="en-US"/>
        </w:rPr>
        <w:t xml:space="preserve">For a UE specific periodic TRS already 100 UE’s in connected mode would result in analog beamforming related scheduling restrictions in 8.9% of the symbols and an overhead of 2.2% while 500 UE’s in connected mode 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11</m:t>
            </m:r>
            <m:r>
              <m:rPr>
                <m:sty m:val="bi"/>
              </m:rPr>
              <w:rPr>
                <w:rFonts w:ascii="Cambria Math" w:hAnsi="Cambria Math"/>
                <w:lang w:val="en-US"/>
              </w:rPr>
              <m:t>%</m:t>
            </m:r>
          </m:den>
        </m:f>
      </m:oMath>
      <w:bookmarkEnd w:id="2"/>
      <w:r w:rsidR="00063413" w:rsidRPr="00244785">
        <w:rPr>
          <w:rFonts w:eastAsiaTheme="minorEastAsia"/>
          <w:lang w:val="en-US"/>
        </w:rPr>
        <w:t xml:space="preserve"> for 120kHz subcarrier spacing, 20ms TRS periodicity and one slot TRS.</w:t>
      </w:r>
      <w:bookmarkEnd w:id="3"/>
    </w:p>
    <w:p w14:paraId="0EEC2B32" w14:textId="77777777" w:rsidR="0063440A" w:rsidRDefault="0063440A" w:rsidP="00753603">
      <w:pPr>
        <w:pStyle w:val="BodyText"/>
        <w:keepNext/>
        <w:jc w:val="center"/>
      </w:pPr>
      <w:r w:rsidRPr="0063440A">
        <w:rPr>
          <w:noProof/>
        </w:rPr>
        <w:drawing>
          <wp:inline distT="0" distB="0" distL="0" distR="0" wp14:anchorId="7ACB1162" wp14:editId="4B90A4BB">
            <wp:extent cx="5142547" cy="334345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6517" cy="3365536"/>
                    </a:xfrm>
                    <a:prstGeom prst="rect">
                      <a:avLst/>
                    </a:prstGeom>
                    <a:noFill/>
                    <a:ln>
                      <a:noFill/>
                    </a:ln>
                  </pic:spPr>
                </pic:pic>
              </a:graphicData>
            </a:graphic>
          </wp:inline>
        </w:drawing>
      </w:r>
    </w:p>
    <w:p w14:paraId="2DEEA4D1" w14:textId="470701BE" w:rsidR="00C976AF" w:rsidRPr="00244785" w:rsidRDefault="0063440A" w:rsidP="0063440A">
      <w:pPr>
        <w:pStyle w:val="Caption"/>
        <w:jc w:val="left"/>
        <w:rPr>
          <w:lang w:val="en-US"/>
        </w:rPr>
      </w:pPr>
      <w:r w:rsidRPr="00244785">
        <w:rPr>
          <w:lang w:val="en-US"/>
        </w:rPr>
        <w:t xml:space="preserve">Figure </w:t>
      </w:r>
      <w:r w:rsidR="00147AFC">
        <w:fldChar w:fldCharType="begin"/>
      </w:r>
      <w:r w:rsidR="00147AFC" w:rsidRPr="00244785">
        <w:rPr>
          <w:lang w:val="en-US"/>
        </w:rPr>
        <w:instrText xml:space="preserve"> SEQ Figure \* ARABIC </w:instrText>
      </w:r>
      <w:r w:rsidR="00147AFC">
        <w:fldChar w:fldCharType="separate"/>
      </w:r>
      <w:r w:rsidR="00190149">
        <w:rPr>
          <w:noProof/>
          <w:lang w:val="en-US"/>
        </w:rPr>
        <w:t>1</w:t>
      </w:r>
      <w:r w:rsidR="00147AFC">
        <w:rPr>
          <w:noProof/>
        </w:rPr>
        <w:fldChar w:fldCharType="end"/>
      </w:r>
      <w:r w:rsidRPr="00244785">
        <w:rPr>
          <w:lang w:val="en-US"/>
        </w:rPr>
        <w:t xml:space="preserve"> Using a UE specific periodic TRS’s would result in extreme amounts of overhead and scheduling restrictions for large numbers of UE’s in connected mode. Note that 500 UEs in connected mode is not uncommon in LTE cells.</w:t>
      </w:r>
    </w:p>
    <w:p w14:paraId="6BB720E5" w14:textId="77777777" w:rsidR="002074FE" w:rsidRPr="00402A41" w:rsidRDefault="002074FE" w:rsidP="00CB2C0C">
      <w:pPr>
        <w:pStyle w:val="Heading3"/>
        <w:tabs>
          <w:tab w:val="clear" w:pos="6815"/>
          <w:tab w:val="num" w:pos="993"/>
        </w:tabs>
        <w:ind w:left="993" w:hanging="1004"/>
        <w:rPr>
          <w:rFonts w:eastAsiaTheme="minorEastAsia"/>
          <w:lang w:val="en-US"/>
        </w:rPr>
      </w:pPr>
      <w:r w:rsidRPr="00402A41">
        <w:rPr>
          <w:rFonts w:eastAsiaTheme="minorEastAsia"/>
          <w:lang w:val="en-US"/>
        </w:rPr>
        <w:lastRenderedPageBreak/>
        <w:t>A shared set of periodic TRS’s transmitted in semi-wide beams similarly to the SS-blocks</w:t>
      </w:r>
    </w:p>
    <w:p w14:paraId="6B75E434" w14:textId="0798585B" w:rsidR="002074FE" w:rsidRPr="00753603" w:rsidRDefault="002074FE" w:rsidP="00753603">
      <w:pPr>
        <w:jc w:val="both"/>
        <w:rPr>
          <w:rFonts w:ascii="Times New Roman" w:eastAsiaTheme="minorEastAsia" w:hAnsi="Times New Roman" w:cs="Times New Roman"/>
          <w:lang w:val="en-US"/>
        </w:rPr>
      </w:pPr>
      <w:r w:rsidRPr="00753603">
        <w:rPr>
          <w:rFonts w:ascii="Times New Roman" w:hAnsi="Times New Roman" w:cs="Times New Roman"/>
          <w:lang w:val="en-US"/>
        </w:rPr>
        <w:t>An</w:t>
      </w:r>
      <w:r w:rsidR="005203DC" w:rsidRPr="00753603">
        <w:rPr>
          <w:rFonts w:ascii="Times New Roman" w:hAnsi="Times New Roman" w:cs="Times New Roman"/>
          <w:lang w:val="en-US"/>
        </w:rPr>
        <w:t xml:space="preserve"> altern</w:t>
      </w:r>
      <w:r w:rsidR="00132168" w:rsidRPr="00753603">
        <w:rPr>
          <w:rFonts w:ascii="Times New Roman" w:hAnsi="Times New Roman" w:cs="Times New Roman"/>
          <w:lang w:val="en-US"/>
        </w:rPr>
        <w:t>a</w:t>
      </w:r>
      <w:r w:rsidR="005203DC" w:rsidRPr="00753603">
        <w:rPr>
          <w:rFonts w:ascii="Times New Roman" w:hAnsi="Times New Roman" w:cs="Times New Roman"/>
          <w:lang w:val="en-US"/>
        </w:rPr>
        <w:t xml:space="preserve">tive solution </w:t>
      </w:r>
      <w:r w:rsidR="005203DC" w:rsidRPr="00753603">
        <w:rPr>
          <w:rFonts w:ascii="Times New Roman" w:eastAsiaTheme="minorEastAsia" w:hAnsi="Times New Roman" w:cs="Times New Roman"/>
          <w:lang w:val="en-US"/>
        </w:rPr>
        <w:t>to support the high gain transmission of PDSCH using periodic TRS</w:t>
      </w:r>
      <w:r w:rsidR="005203DC" w:rsidRPr="00753603">
        <w:rPr>
          <w:rFonts w:ascii="Times New Roman" w:hAnsi="Times New Roman" w:cs="Times New Roman"/>
          <w:lang w:val="en-US"/>
        </w:rPr>
        <w:t xml:space="preserve"> is to use </w:t>
      </w:r>
      <w:r w:rsidRPr="00753603">
        <w:rPr>
          <w:rFonts w:ascii="Times New Roman" w:hAnsi="Times New Roman" w:cs="Times New Roman"/>
          <w:lang w:val="en-US"/>
        </w:rPr>
        <w:t xml:space="preserve">a shared set of periodic TRS’s that are transmitted in fixed beams that are wider than the UE specific </w:t>
      </w:r>
      <w:r w:rsidRPr="00753603">
        <w:rPr>
          <w:rFonts w:ascii="Times New Roman" w:eastAsiaTheme="minorEastAsia" w:hAnsi="Times New Roman" w:cs="Times New Roman"/>
          <w:lang w:val="en-US"/>
        </w:rPr>
        <w:t xml:space="preserve">PDSCH beams, similarly to the </w:t>
      </w:r>
      <w:r w:rsidR="00FD7001">
        <w:rPr>
          <w:rFonts w:ascii="Times New Roman" w:eastAsiaTheme="minorEastAsia" w:hAnsi="Times New Roman" w:cs="Times New Roman"/>
          <w:lang w:val="en-US"/>
        </w:rPr>
        <w:t xml:space="preserve">typical use of </w:t>
      </w:r>
      <w:r w:rsidRPr="00753603">
        <w:rPr>
          <w:rFonts w:ascii="Times New Roman" w:eastAsiaTheme="minorEastAsia" w:hAnsi="Times New Roman" w:cs="Times New Roman"/>
          <w:lang w:val="en-US"/>
        </w:rPr>
        <w:t xml:space="preserve">SS-block beams. For coverage reasons and </w:t>
      </w:r>
      <w:r w:rsidR="003F0D6A" w:rsidRPr="00753603">
        <w:rPr>
          <w:rFonts w:ascii="Times New Roman" w:hAnsi="Times New Roman" w:cs="Times New Roman"/>
          <w:lang w:val="en-US"/>
        </w:rPr>
        <w:t>in order to be QCL with PDSCH with respect to delay spread, delay, Doppler spread and Doppler shift,</w:t>
      </w:r>
      <w:r w:rsidRPr="00753603">
        <w:rPr>
          <w:rFonts w:ascii="Times New Roman" w:hAnsi="Times New Roman" w:cs="Times New Roman"/>
          <w:lang w:val="en-US"/>
        </w:rPr>
        <w:t xml:space="preserve"> the PDSCH</w:t>
      </w:r>
      <w:r w:rsidRPr="00753603">
        <w:rPr>
          <w:rFonts w:ascii="Times New Roman" w:eastAsiaTheme="minorEastAsia" w:hAnsi="Times New Roman" w:cs="Times New Roman"/>
          <w:lang w:val="en-US"/>
        </w:rPr>
        <w:t xml:space="preserve"> beams the TRS beams can’t be arbitrarily wide as compared to the PDSCH beams</w:t>
      </w:r>
      <w:r w:rsidR="00FD7001">
        <w:rPr>
          <w:rFonts w:ascii="Times New Roman" w:eastAsiaTheme="minorEastAsia" w:hAnsi="Times New Roman" w:cs="Times New Roman"/>
          <w:lang w:val="en-US"/>
        </w:rPr>
        <w:t xml:space="preserve"> as it would break the QCL relation</w:t>
      </w:r>
      <w:r w:rsidRPr="00753603">
        <w:rPr>
          <w:rFonts w:ascii="Times New Roman" w:eastAsiaTheme="minorEastAsia" w:hAnsi="Times New Roman" w:cs="Times New Roman"/>
          <w:lang w:val="en-US"/>
        </w:rPr>
        <w:t>.</w:t>
      </w:r>
    </w:p>
    <w:p w14:paraId="24C09834" w14:textId="207EBCC1" w:rsidR="002074FE" w:rsidRPr="00753603" w:rsidRDefault="002074FE"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 xml:space="preserve">The TRS has been designed to give good performance at an SNR equal to the SNR for PDSCH. Using a wider beam for the TRS than for PDSCH we will </w:t>
      </w:r>
      <w:r w:rsidR="004E77C6" w:rsidRPr="00753603">
        <w:rPr>
          <w:rFonts w:ascii="Times New Roman" w:eastAsiaTheme="minorEastAsia" w:hAnsi="Times New Roman" w:cs="Times New Roman"/>
          <w:lang w:val="en-US"/>
        </w:rPr>
        <w:t>degrade</w:t>
      </w:r>
      <w:r w:rsidRPr="00753603">
        <w:rPr>
          <w:rFonts w:ascii="Times New Roman" w:eastAsiaTheme="minorEastAsia" w:hAnsi="Times New Roman" w:cs="Times New Roman"/>
          <w:lang w:val="en-US"/>
        </w:rPr>
        <w:t xml:space="preserve"> SNR</w:t>
      </w:r>
      <w:r w:rsidR="004964FA" w:rsidRPr="00753603">
        <w:rPr>
          <w:rFonts w:ascii="Times New Roman" w:eastAsiaTheme="minorEastAsia" w:hAnsi="Times New Roman" w:cs="Times New Roman"/>
          <w:lang w:val="en-US"/>
        </w:rPr>
        <w:t xml:space="preserve"> for TRS</w:t>
      </w:r>
      <w:r w:rsidRPr="00753603">
        <w:rPr>
          <w:rFonts w:ascii="Times New Roman" w:eastAsiaTheme="minorEastAsia" w:hAnsi="Times New Roman" w:cs="Times New Roman"/>
          <w:lang w:val="en-US"/>
        </w:rPr>
        <w:t>. Since we use frequency density ¼ for the TRS we can power boost with 6dB</w:t>
      </w:r>
      <w:r w:rsidR="004964FA" w:rsidRPr="00753603">
        <w:rPr>
          <w:rFonts w:ascii="Times New Roman" w:eastAsiaTheme="minorEastAsia" w:hAnsi="Times New Roman" w:cs="Times New Roman"/>
          <w:lang w:val="en-US"/>
        </w:rPr>
        <w:t xml:space="preserve"> but then FDM between PDSCH and TRS is not possible and it will lead to complicate</w:t>
      </w:r>
      <w:r w:rsidR="005C5BF6" w:rsidRPr="00753603">
        <w:rPr>
          <w:rFonts w:ascii="Times New Roman" w:eastAsiaTheme="minorEastAsia" w:hAnsi="Times New Roman" w:cs="Times New Roman"/>
          <w:lang w:val="en-US"/>
        </w:rPr>
        <w:t>d</w:t>
      </w:r>
      <w:r w:rsidR="004964FA" w:rsidRPr="00753603">
        <w:rPr>
          <w:rFonts w:ascii="Times New Roman" w:eastAsiaTheme="minorEastAsia" w:hAnsi="Times New Roman" w:cs="Times New Roman"/>
          <w:lang w:val="en-US"/>
        </w:rPr>
        <w:t xml:space="preserve"> configurations of reserved </w:t>
      </w:r>
      <w:r w:rsidR="004E77C6" w:rsidRPr="00753603">
        <w:rPr>
          <w:rFonts w:ascii="Times New Roman" w:eastAsiaTheme="minorEastAsia" w:hAnsi="Times New Roman" w:cs="Times New Roman"/>
          <w:lang w:val="en-US"/>
        </w:rPr>
        <w:t>resources</w:t>
      </w:r>
      <w:r w:rsidRPr="00753603">
        <w:rPr>
          <w:rFonts w:ascii="Times New Roman" w:eastAsiaTheme="minorEastAsia" w:hAnsi="Times New Roman" w:cs="Times New Roman"/>
          <w:lang w:val="en-US"/>
        </w:rPr>
        <w:t>. This would</w:t>
      </w:r>
      <w:r w:rsidR="004964FA" w:rsidRPr="00753603">
        <w:rPr>
          <w:rFonts w:ascii="Times New Roman" w:eastAsiaTheme="minorEastAsia" w:hAnsi="Times New Roman" w:cs="Times New Roman"/>
          <w:lang w:val="en-US"/>
        </w:rPr>
        <w:t xml:space="preserve"> however</w:t>
      </w:r>
      <w:r w:rsidRPr="00753603">
        <w:rPr>
          <w:rFonts w:ascii="Times New Roman" w:eastAsiaTheme="minorEastAsia" w:hAnsi="Times New Roman" w:cs="Times New Roman"/>
          <w:lang w:val="en-US"/>
        </w:rPr>
        <w:t xml:space="preserve"> allow for a TRS beam which is 4 times wider than the PDSCH beam.</w:t>
      </w:r>
    </w:p>
    <w:p w14:paraId="0B9BB95E" w14:textId="1E8E1768" w:rsidR="002074FE" w:rsidRPr="00753603" w:rsidRDefault="002074FE"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 xml:space="preserve">For a moderate number of 64 narrow PDSCH beams one would then expect to need 16 TRS beams. </w:t>
      </w:r>
      <w:r w:rsidR="00AD30D1" w:rsidRPr="00753603">
        <w:rPr>
          <w:rFonts w:ascii="Times New Roman" w:eastAsiaTheme="minorEastAsia" w:hAnsi="Times New Roman" w:cs="Times New Roman"/>
          <w:lang w:val="en-US"/>
        </w:rPr>
        <w:t xml:space="preserve">Using equation (1) in Appendix A we find that </w:t>
      </w:r>
      <w:r w:rsidRPr="00753603">
        <w:rPr>
          <w:rFonts w:ascii="Times New Roman" w:eastAsiaTheme="minorEastAsia" w:hAnsi="Times New Roman" w:cs="Times New Roman"/>
          <w:lang w:val="en-US"/>
        </w:rPr>
        <w:t xml:space="preserve">16 TRS’s would give scheduling restrictions in 1.4% of the symbols. </w:t>
      </w:r>
      <w:r w:rsidR="00AD30D1" w:rsidRPr="00753603">
        <w:rPr>
          <w:rFonts w:ascii="Times New Roman" w:eastAsiaTheme="minorEastAsia" w:hAnsi="Times New Roman" w:cs="Times New Roman"/>
          <w:lang w:val="en-US"/>
        </w:rPr>
        <w:t>Using equation (2) in Appendix A we find that t</w:t>
      </w:r>
      <w:r w:rsidRPr="00753603">
        <w:rPr>
          <w:rFonts w:ascii="Times New Roman" w:eastAsiaTheme="minorEastAsia" w:hAnsi="Times New Roman" w:cs="Times New Roman"/>
          <w:lang w:val="en-US"/>
        </w:rPr>
        <w:t xml:space="preserve">he overhead would formally be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TRS</m:t>
                </m:r>
              </m:sub>
            </m:sSub>
          </m:num>
          <m:den>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SYSTEM</m:t>
                </m:r>
              </m:sub>
            </m:sSub>
            <m:r>
              <w:rPr>
                <w:rFonts w:ascii="Cambria Math" w:hAnsi="Cambria Math" w:cs="Times New Roman"/>
                <w:lang w:val="en-US"/>
              </w:rPr>
              <m:t>∙0.35%</m:t>
            </m:r>
          </m:den>
        </m:f>
      </m:oMath>
      <w:r w:rsidRPr="00753603">
        <w:rPr>
          <w:rFonts w:ascii="Times New Roman" w:eastAsiaTheme="minorEastAsia" w:hAnsi="Times New Roman" w:cs="Times New Roman"/>
          <w:lang w:val="en-US"/>
        </w:rPr>
        <w:t xml:space="preserve"> but due to power boosting all resource</w:t>
      </w:r>
      <w:r w:rsidR="00BF27E2" w:rsidRPr="00753603">
        <w:rPr>
          <w:rFonts w:ascii="Times New Roman" w:eastAsiaTheme="minorEastAsia" w:hAnsi="Times New Roman" w:cs="Times New Roman"/>
          <w:lang w:val="en-US"/>
        </w:rPr>
        <w:t xml:space="preserve"> elements</w:t>
      </w:r>
      <w:r w:rsidRPr="00753603">
        <w:rPr>
          <w:rFonts w:ascii="Times New Roman" w:eastAsiaTheme="minorEastAsia" w:hAnsi="Times New Roman" w:cs="Times New Roman"/>
          <w:lang w:val="en-US"/>
        </w:rPr>
        <w:t xml:space="preserve"> can’t be used </w:t>
      </w:r>
      <w:r w:rsidR="00F232F3" w:rsidRPr="00753603">
        <w:rPr>
          <w:rFonts w:ascii="Times New Roman" w:eastAsiaTheme="minorEastAsia" w:hAnsi="Times New Roman" w:cs="Times New Roman"/>
          <w:lang w:val="en-US"/>
        </w:rPr>
        <w:t xml:space="preserve">due to power restrictions </w:t>
      </w:r>
      <w:r w:rsidRPr="00753603">
        <w:rPr>
          <w:rFonts w:ascii="Times New Roman" w:eastAsiaTheme="minorEastAsia" w:hAnsi="Times New Roman" w:cs="Times New Roman"/>
          <w:lang w:val="en-US"/>
        </w:rPr>
        <w:t xml:space="preserve">and in practice the overhead would be four times bigger, i.e.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TRS</m:t>
                </m:r>
              </m:sub>
            </m:sSub>
          </m:num>
          <m:den>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SYSTEM</m:t>
                </m:r>
              </m:sub>
            </m:sSub>
            <m:r>
              <w:rPr>
                <w:rFonts w:ascii="Cambria Math" w:hAnsi="Cambria Math" w:cs="Times New Roman"/>
                <w:lang w:val="en-US"/>
              </w:rPr>
              <m:t>∙1.4%</m:t>
            </m:r>
          </m:den>
        </m:f>
      </m:oMath>
      <w:r w:rsidRPr="00753603">
        <w:rPr>
          <w:rFonts w:ascii="Times New Roman" w:eastAsiaTheme="minorEastAsia" w:hAnsi="Times New Roman" w:cs="Times New Roman"/>
          <w:lang w:val="en-US"/>
        </w:rPr>
        <w:t xml:space="preserve">. For such a moderate beamforming deployment the periodic TRS is clearly acceptable. NR is, however, designed for massive beamforming with hundreds of narrow PDSCH beams. For 256 PDSCH beams one would need 64 TRS’s which would give scheduling restrictions in 5.7% of the symbols and a practical overhead of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TRS</m:t>
                </m:r>
              </m:sub>
            </m:sSub>
          </m:num>
          <m:den>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SYSTEM</m:t>
                </m:r>
              </m:sub>
            </m:sSub>
            <m:r>
              <w:rPr>
                <w:rFonts w:ascii="Cambria Math" w:hAnsi="Cambria Math" w:cs="Times New Roman"/>
                <w:lang w:val="en-US"/>
              </w:rPr>
              <m:t>∙5.7%</m:t>
            </m:r>
          </m:den>
        </m:f>
      </m:oMath>
      <w:r w:rsidRPr="00753603">
        <w:rPr>
          <w:rFonts w:ascii="Times New Roman" w:eastAsiaTheme="minorEastAsia" w:hAnsi="Times New Roman" w:cs="Times New Roman"/>
          <w:lang w:val="en-US"/>
        </w:rPr>
        <w:t>. Scheduling restrictions in 5.7% of the symbols is clearly very substantial, especially considering that this is in addition to scheduling restrictions due to SS-block transmissions. If we use also 64 SS-block beams with subcarrier spacing 120kHz this would result in scheduling restrictions in 11.4% of the symbols.</w:t>
      </w:r>
    </w:p>
    <w:p w14:paraId="702300A5" w14:textId="6B385AAB" w:rsidR="002074FE" w:rsidRPr="00753603" w:rsidRDefault="002074FE"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We note that for this type of power boosted shared periodic TRS the</w:t>
      </w:r>
      <w:r w:rsidR="00052600" w:rsidRPr="00753603">
        <w:rPr>
          <w:rFonts w:ascii="Times New Roman" w:eastAsiaTheme="minorEastAsia" w:hAnsi="Times New Roman" w:cs="Times New Roman"/>
          <w:lang w:val="en-US"/>
        </w:rPr>
        <w:t>re is clearly a</w:t>
      </w:r>
      <w:r w:rsidRPr="00753603">
        <w:rPr>
          <w:rFonts w:ascii="Times New Roman" w:eastAsiaTheme="minorEastAsia" w:hAnsi="Times New Roman" w:cs="Times New Roman"/>
          <w:lang w:val="en-US"/>
        </w:rPr>
        <w:t xml:space="preserve"> problem also for digital beamforming since power boosting increase the overhead</w:t>
      </w:r>
      <w:r w:rsidR="004E77C6" w:rsidRPr="00753603">
        <w:rPr>
          <w:rFonts w:ascii="Times New Roman" w:eastAsiaTheme="minorEastAsia" w:hAnsi="Times New Roman" w:cs="Times New Roman"/>
          <w:lang w:val="en-US"/>
        </w:rPr>
        <w:t xml:space="preserve"> as mentioned above</w:t>
      </w:r>
      <w:r w:rsidRPr="00753603">
        <w:rPr>
          <w:rFonts w:ascii="Times New Roman" w:eastAsiaTheme="minorEastAsia" w:hAnsi="Times New Roman" w:cs="Times New Roman"/>
          <w:lang w:val="en-US"/>
        </w:rPr>
        <w:t>.</w:t>
      </w:r>
    </w:p>
    <w:p w14:paraId="2066E916" w14:textId="5CDCF2A6" w:rsidR="002074FE" w:rsidRPr="00244785" w:rsidRDefault="002074FE" w:rsidP="002074FE">
      <w:pPr>
        <w:pStyle w:val="Observation"/>
        <w:rPr>
          <w:lang w:val="en-US"/>
        </w:rPr>
      </w:pPr>
      <w:bookmarkStart w:id="4" w:name="_Toc503457677"/>
      <w:bookmarkStart w:id="5" w:name="_Toc506547394"/>
      <w:r w:rsidRPr="00244785">
        <w:rPr>
          <w:lang w:val="en-US"/>
        </w:rPr>
        <w:t xml:space="preserve">Configuring a set of periodic TRS’s shared by the UEs and transmitted in semi-wide beams similarly to the SS-blocks can reduce the TRS overhead compared to the use of a UE specific periodic TRS. Still, for 256 PDSCH beams one would need 64 TRS’s which would give scheduling restrictions in 5.7%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5</m:t>
            </m:r>
            <m:r>
              <m:rPr>
                <m:sty m:val="bi"/>
              </m:rPr>
              <w:rPr>
                <w:rFonts w:ascii="Cambria Math" w:hAnsi="Cambria Math"/>
                <w:lang w:val="en-US"/>
              </w:rPr>
              <m:t>.</m:t>
            </m:r>
            <m:r>
              <m:rPr>
                <m:sty m:val="bi"/>
              </m:rPr>
              <w:rPr>
                <w:rFonts w:ascii="Cambria Math" w:hAnsi="Cambria Math"/>
              </w:rPr>
              <m:t>7</m:t>
            </m:r>
            <m:r>
              <m:rPr>
                <m:sty m:val="bi"/>
              </m:rPr>
              <w:rPr>
                <w:rFonts w:ascii="Cambria Math" w:hAnsi="Cambria Math"/>
                <w:lang w:val="en-US"/>
              </w:rPr>
              <m:t>%</m:t>
            </m:r>
          </m:den>
        </m:f>
      </m:oMath>
      <w:bookmarkEnd w:id="4"/>
      <w:r w:rsidR="00063413" w:rsidRPr="00244785">
        <w:rPr>
          <w:rFonts w:eastAsiaTheme="minorEastAsia"/>
          <w:lang w:val="en-US"/>
        </w:rPr>
        <w:t xml:space="preserve"> for 120kHz subcarrier spacing, 20ms TRS periodicity and one slot TRS.</w:t>
      </w:r>
      <w:bookmarkEnd w:id="5"/>
    </w:p>
    <w:p w14:paraId="31FDA28A" w14:textId="77777777" w:rsidR="00160686" w:rsidRDefault="00792F39" w:rsidP="00753603">
      <w:pPr>
        <w:pStyle w:val="Observation"/>
        <w:keepNext/>
        <w:numPr>
          <w:ilvl w:val="0"/>
          <w:numId w:val="0"/>
        </w:numPr>
        <w:jc w:val="center"/>
      </w:pPr>
      <w:bookmarkStart w:id="6" w:name="_Toc506547395"/>
      <w:r w:rsidRPr="00792F39">
        <w:rPr>
          <w:noProof/>
        </w:rPr>
        <w:lastRenderedPageBreak/>
        <w:drawing>
          <wp:inline distT="0" distB="0" distL="0" distR="0" wp14:anchorId="70BBD292" wp14:editId="070C76C6">
            <wp:extent cx="5129784" cy="334670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29784" cy="3346704"/>
                    </a:xfrm>
                    <a:prstGeom prst="rect">
                      <a:avLst/>
                    </a:prstGeom>
                    <a:noFill/>
                    <a:ln>
                      <a:noFill/>
                    </a:ln>
                  </pic:spPr>
                </pic:pic>
              </a:graphicData>
            </a:graphic>
          </wp:inline>
        </w:drawing>
      </w:r>
      <w:bookmarkEnd w:id="6"/>
    </w:p>
    <w:p w14:paraId="4583F426" w14:textId="19CEF7B6" w:rsidR="002074FE" w:rsidRPr="00244785" w:rsidRDefault="00160686" w:rsidP="00160686">
      <w:pPr>
        <w:pStyle w:val="Caption"/>
        <w:jc w:val="left"/>
        <w:rPr>
          <w:lang w:val="en-US"/>
        </w:rPr>
      </w:pPr>
      <w:r w:rsidRPr="00244785">
        <w:rPr>
          <w:lang w:val="en-US"/>
        </w:rPr>
        <w:t xml:space="preserve">Figure </w:t>
      </w:r>
      <w:r w:rsidR="00147AFC">
        <w:fldChar w:fldCharType="begin"/>
      </w:r>
      <w:r w:rsidR="00147AFC" w:rsidRPr="00244785">
        <w:rPr>
          <w:lang w:val="en-US"/>
        </w:rPr>
        <w:instrText xml:space="preserve"> SEQ Figure \* ARABIC </w:instrText>
      </w:r>
      <w:r w:rsidR="00147AFC">
        <w:fldChar w:fldCharType="separate"/>
      </w:r>
      <w:r w:rsidR="00190149">
        <w:rPr>
          <w:noProof/>
          <w:lang w:val="en-US"/>
        </w:rPr>
        <w:t>2</w:t>
      </w:r>
      <w:r w:rsidR="00147AFC">
        <w:rPr>
          <w:noProof/>
        </w:rPr>
        <w:fldChar w:fldCharType="end"/>
      </w:r>
      <w:r w:rsidR="006F04E2" w:rsidRPr="00244785">
        <w:rPr>
          <w:lang w:val="en-US"/>
        </w:rPr>
        <w:t xml:space="preserve"> Using a shared set of periodic TRS beams leads to large levels of overhead and scheduling restrictions </w:t>
      </w:r>
      <w:r w:rsidR="00C44C63" w:rsidRPr="00244785">
        <w:rPr>
          <w:lang w:val="en-US"/>
        </w:rPr>
        <w:t>at high frequencies where</w:t>
      </w:r>
      <w:r w:rsidR="006F04E2" w:rsidRPr="00244785">
        <w:rPr>
          <w:lang w:val="en-US"/>
        </w:rPr>
        <w:t xml:space="preserve"> large numbers of antenna elements and correspondingly narrow PDSCH beams</w:t>
      </w:r>
      <w:r w:rsidR="00C44C63" w:rsidRPr="00244785">
        <w:rPr>
          <w:lang w:val="en-US"/>
        </w:rPr>
        <w:t xml:space="preserve"> are needed for coverage</w:t>
      </w:r>
      <w:r w:rsidR="006F04E2" w:rsidRPr="00244785">
        <w:rPr>
          <w:lang w:val="en-US"/>
        </w:rPr>
        <w:t>.</w:t>
      </w:r>
      <w:r w:rsidR="00C44C63" w:rsidRPr="00244785">
        <w:rPr>
          <w:lang w:val="en-US"/>
        </w:rPr>
        <w:t xml:space="preserve"> PDSCH beams based on 256 antenna elements would require 256/4=64 TRS beams</w:t>
      </w:r>
      <w:r w:rsidR="000511C3" w:rsidRPr="00244785">
        <w:rPr>
          <w:lang w:val="en-US"/>
        </w:rPr>
        <w:t xml:space="preserve"> that are power boosted with 6dB and thus can’t be FDM with data.</w:t>
      </w:r>
      <w:r w:rsidR="000B00C0" w:rsidRPr="00244785">
        <w:rPr>
          <w:lang w:val="en-US"/>
        </w:rPr>
        <w:t xml:space="preserve"> We note that </w:t>
      </w:r>
      <w:r w:rsidR="000B4043">
        <w:rPr>
          <w:lang w:val="en-US"/>
        </w:rPr>
        <w:t xml:space="preserve">a </w:t>
      </w:r>
      <w:r w:rsidR="000B00C0" w:rsidRPr="00244785">
        <w:rPr>
          <w:lang w:val="en-US"/>
        </w:rPr>
        <w:t xml:space="preserve">256 antenna elements </w:t>
      </w:r>
      <w:r w:rsidR="000B4043">
        <w:rPr>
          <w:lang w:val="en-US"/>
        </w:rPr>
        <w:t xml:space="preserve">antenna </w:t>
      </w:r>
      <w:r w:rsidR="000B00C0" w:rsidRPr="00244785">
        <w:rPr>
          <w:lang w:val="en-US"/>
        </w:rPr>
        <w:t xml:space="preserve">is something </w:t>
      </w:r>
      <w:r w:rsidR="000B4043">
        <w:rPr>
          <w:lang w:val="en-US"/>
        </w:rPr>
        <w:t xml:space="preserve">that </w:t>
      </w:r>
      <w:r w:rsidR="000B00C0" w:rsidRPr="00244785">
        <w:rPr>
          <w:lang w:val="en-US"/>
        </w:rPr>
        <w:t>can easily</w:t>
      </w:r>
      <w:r w:rsidR="000B4043">
        <w:rPr>
          <w:lang w:val="en-US"/>
        </w:rPr>
        <w:t xml:space="preserve"> be</w:t>
      </w:r>
      <w:r w:rsidR="000B00C0" w:rsidRPr="00244785">
        <w:rPr>
          <w:lang w:val="en-US"/>
        </w:rPr>
        <w:t xml:space="preserve"> implement</w:t>
      </w:r>
      <w:r w:rsidR="000B4043">
        <w:rPr>
          <w:lang w:val="en-US"/>
        </w:rPr>
        <w:t>ed</w:t>
      </w:r>
      <w:r w:rsidR="000B00C0" w:rsidRPr="00244785">
        <w:rPr>
          <w:lang w:val="en-US"/>
        </w:rPr>
        <w:t xml:space="preserve"> in the near future while NR should be </w:t>
      </w:r>
      <w:r w:rsidR="00E77C7D" w:rsidRPr="00244785">
        <w:rPr>
          <w:lang w:val="en-US"/>
        </w:rPr>
        <w:t>designed for the coming decade and even larger numbers of antenna elements.</w:t>
      </w:r>
    </w:p>
    <w:p w14:paraId="23D0D595" w14:textId="7EE4D4A1" w:rsidR="002074FE" w:rsidRPr="00402A41" w:rsidRDefault="008B349E" w:rsidP="00CB2C0C">
      <w:pPr>
        <w:pStyle w:val="Heading3"/>
        <w:tabs>
          <w:tab w:val="clear" w:pos="6815"/>
          <w:tab w:val="num" w:pos="851"/>
        </w:tabs>
        <w:ind w:left="851" w:hanging="851"/>
        <w:rPr>
          <w:rFonts w:eastAsiaTheme="minorEastAsia"/>
          <w:lang w:val="en-US"/>
        </w:rPr>
      </w:pPr>
      <w:r>
        <w:rPr>
          <w:rFonts w:eastAsiaTheme="minorEastAsia"/>
          <w:lang w:val="en-US"/>
        </w:rPr>
        <w:t>A</w:t>
      </w:r>
      <w:r w:rsidR="002074FE" w:rsidRPr="00402A41">
        <w:rPr>
          <w:rFonts w:eastAsiaTheme="minorEastAsia"/>
          <w:lang w:val="en-US"/>
        </w:rPr>
        <w:t>periodic TRS</w:t>
      </w:r>
      <w:r>
        <w:rPr>
          <w:rFonts w:eastAsiaTheme="minorEastAsia"/>
          <w:lang w:val="en-US"/>
        </w:rPr>
        <w:t xml:space="preserve"> triggered by DCI</w:t>
      </w:r>
    </w:p>
    <w:p w14:paraId="1D9E7771" w14:textId="2563F847" w:rsidR="002074FE" w:rsidRPr="00753603" w:rsidRDefault="002074FE" w:rsidP="00753603">
      <w:pPr>
        <w:jc w:val="both"/>
        <w:rPr>
          <w:rFonts w:ascii="Times New Roman" w:hAnsi="Times New Roman" w:cs="Times New Roman"/>
          <w:lang w:val="en-US"/>
        </w:rPr>
      </w:pPr>
      <w:r w:rsidRPr="00753603">
        <w:rPr>
          <w:rFonts w:ascii="Times New Roman" w:hAnsi="Times New Roman" w:cs="Times New Roman"/>
          <w:lang w:val="en-US"/>
        </w:rPr>
        <w:t>The aperiodic TRS doesn’t result in any analog beamforming related scheduling restrictions since the TRS is</w:t>
      </w:r>
      <w:r w:rsidR="00FD7001">
        <w:rPr>
          <w:rFonts w:ascii="Times New Roman" w:hAnsi="Times New Roman" w:cs="Times New Roman"/>
          <w:lang w:val="en-US"/>
        </w:rPr>
        <w:t xml:space="preserve"> self-contained and thus</w:t>
      </w:r>
      <w:r w:rsidR="008B349E" w:rsidRPr="00753603">
        <w:rPr>
          <w:rFonts w:ascii="Times New Roman" w:hAnsi="Times New Roman" w:cs="Times New Roman"/>
          <w:lang w:val="en-US"/>
        </w:rPr>
        <w:t xml:space="preserve"> always </w:t>
      </w:r>
      <w:r w:rsidRPr="00753603">
        <w:rPr>
          <w:rFonts w:ascii="Times New Roman" w:hAnsi="Times New Roman" w:cs="Times New Roman"/>
          <w:lang w:val="en-US"/>
        </w:rPr>
        <w:t>transmitted</w:t>
      </w:r>
      <w:r w:rsidR="008B349E" w:rsidRPr="00753603">
        <w:rPr>
          <w:rFonts w:ascii="Times New Roman" w:hAnsi="Times New Roman" w:cs="Times New Roman"/>
          <w:lang w:val="en-US"/>
        </w:rPr>
        <w:t xml:space="preserve"> in the same slot</w:t>
      </w:r>
      <w:r w:rsidRPr="00753603">
        <w:rPr>
          <w:rFonts w:ascii="Times New Roman" w:hAnsi="Times New Roman" w:cs="Times New Roman"/>
          <w:lang w:val="en-US"/>
        </w:rPr>
        <w:t xml:space="preserve"> together with downlink data </w:t>
      </w:r>
      <w:r w:rsidR="008B349E" w:rsidRPr="00753603">
        <w:rPr>
          <w:rFonts w:ascii="Times New Roman" w:hAnsi="Times New Roman" w:cs="Times New Roman"/>
          <w:lang w:val="en-US"/>
        </w:rPr>
        <w:t xml:space="preserve">to the same UE </w:t>
      </w:r>
      <w:r w:rsidRPr="00753603">
        <w:rPr>
          <w:rFonts w:ascii="Times New Roman" w:hAnsi="Times New Roman" w:cs="Times New Roman"/>
          <w:lang w:val="en-US"/>
        </w:rPr>
        <w:t>(except for the case of very uplink heavy traffic where a TRS may have to be scheduled even if there is no downlink data to transmit</w:t>
      </w:r>
      <w:r w:rsidR="008B349E" w:rsidRPr="00753603">
        <w:rPr>
          <w:rFonts w:ascii="Times New Roman" w:hAnsi="Times New Roman" w:cs="Times New Roman"/>
          <w:lang w:val="en-US"/>
        </w:rPr>
        <w:t xml:space="preserve"> </w:t>
      </w:r>
      <w:r w:rsidR="005C5BF6" w:rsidRPr="00753603">
        <w:rPr>
          <w:rFonts w:ascii="Times New Roman" w:hAnsi="Times New Roman" w:cs="Times New Roman"/>
          <w:lang w:val="en-US"/>
        </w:rPr>
        <w:t>i</w:t>
      </w:r>
      <w:r w:rsidR="008B349E" w:rsidRPr="00753603">
        <w:rPr>
          <w:rFonts w:ascii="Times New Roman" w:hAnsi="Times New Roman" w:cs="Times New Roman"/>
          <w:lang w:val="en-US"/>
        </w:rPr>
        <w:t>n order to establish synchronization for UL</w:t>
      </w:r>
      <w:r w:rsidRPr="00753603">
        <w:rPr>
          <w:rFonts w:ascii="Times New Roman" w:hAnsi="Times New Roman" w:cs="Times New Roman"/>
          <w:lang w:val="en-US"/>
        </w:rPr>
        <w:t xml:space="preserve">). The </w:t>
      </w:r>
      <w:r w:rsidR="008B349E" w:rsidRPr="00753603">
        <w:rPr>
          <w:rFonts w:ascii="Times New Roman" w:hAnsi="Times New Roman" w:cs="Times New Roman"/>
          <w:lang w:val="en-US"/>
        </w:rPr>
        <w:t xml:space="preserve">aperiodic </w:t>
      </w:r>
      <w:r w:rsidRPr="00753603">
        <w:rPr>
          <w:rFonts w:ascii="Times New Roman" w:hAnsi="Times New Roman" w:cs="Times New Roman"/>
          <w:lang w:val="en-US"/>
        </w:rPr>
        <w:t>TRS does, however, give an overhead in terms of resource element utilization which we will evaluate here.</w:t>
      </w:r>
    </w:p>
    <w:p w14:paraId="63DFEEB3" w14:textId="3476B30E" w:rsidR="002074FE" w:rsidRPr="00244785" w:rsidRDefault="002074FE" w:rsidP="00753603">
      <w:pPr>
        <w:jc w:val="both"/>
        <w:rPr>
          <w:rFonts w:eastAsiaTheme="minorEastAsia"/>
          <w:lang w:val="en-US"/>
        </w:rPr>
      </w:pPr>
      <w:r w:rsidRPr="00753603">
        <w:rPr>
          <w:rFonts w:ascii="Times New Roman" w:hAnsi="Times New Roman" w:cs="Times New Roman"/>
          <w:lang w:val="en-US"/>
        </w:rPr>
        <w:t>We assume that for UE that is scheduled for a downlink data transmission the aperiodic TRS is scheduled if the time since the last TRS transmission to the UE is equal to or larger than</w:t>
      </w:r>
      <w:r w:rsidR="008067AF" w:rsidRPr="00753603">
        <w:rPr>
          <w:rFonts w:ascii="Times New Roman" w:hAnsi="Times New Roman" w:cs="Times New Roman"/>
          <w:lang w:val="en-US"/>
        </w:rPr>
        <w:t xml:space="preserve"> 20ms, so that measurements are never older than for the periodic TRS. </w:t>
      </w:r>
      <w:r w:rsidR="008067AF" w:rsidRPr="00753603">
        <w:rPr>
          <w:rFonts w:ascii="Times New Roman" w:eastAsiaTheme="minorEastAsia" w:hAnsi="Times New Roman" w:cs="Times New Roman"/>
          <w:lang w:val="en-US"/>
        </w:rPr>
        <w:t>Using equation (3) in Appendix A</w:t>
      </w:r>
      <w:r w:rsidR="008067AF" w:rsidRPr="00753603">
        <w:rPr>
          <w:rFonts w:ascii="Times New Roman" w:hAnsi="Times New Roman" w:cs="Times New Roman"/>
          <w:lang w:val="en-US"/>
        </w:rPr>
        <w:t xml:space="preserve"> and</w:t>
      </w:r>
      <w:r w:rsidRPr="00753603">
        <w:rPr>
          <w:rFonts w:ascii="Times New Roman" w:eastAsiaTheme="minorEastAsia" w:hAnsi="Times New Roman" w:cs="Times New Roman"/>
          <w:lang w:val="en-US"/>
        </w:rPr>
        <w:t xml:space="preserve"> assum</w:t>
      </w:r>
      <w:r w:rsidR="008067AF" w:rsidRPr="00753603">
        <w:rPr>
          <w:rFonts w:ascii="Times New Roman" w:eastAsiaTheme="minorEastAsia" w:hAnsi="Times New Roman" w:cs="Times New Roman"/>
          <w:lang w:val="en-US"/>
        </w:rPr>
        <w:t>ing</w:t>
      </w:r>
      <w:r w:rsidRPr="00753603">
        <w:rPr>
          <w:rFonts w:ascii="Times New Roman" w:eastAsiaTheme="minorEastAsia" w:hAnsi="Times New Roman" w:cs="Times New Roman"/>
          <w:lang w:val="en-US"/>
        </w:rPr>
        <w:t xml:space="preserve"> that 30 different UE’s are scheduled within the time period</w:t>
      </w:r>
      <w:r w:rsidR="008067AF" w:rsidRPr="00753603">
        <w:rPr>
          <w:rFonts w:ascii="Times New Roman" w:eastAsiaTheme="minorEastAsia" w:hAnsi="Times New Roman" w:cs="Times New Roman"/>
          <w:lang w:val="en-US"/>
        </w:rPr>
        <w:t xml:space="preserve"> of 20ms we get</w:t>
      </w:r>
      <w:r w:rsidRPr="00753603">
        <w:rPr>
          <w:rFonts w:ascii="Times New Roman" w:eastAsiaTheme="minorEastAsia" w:hAnsi="Times New Roman" w:cs="Times New Roman"/>
          <w:lang w:val="en-US"/>
        </w:rPr>
        <w:t xml:space="preserve"> an overhead</w:t>
      </w:r>
      <w:r w:rsidR="00BF27E2" w:rsidRPr="00753603">
        <w:rPr>
          <w:rFonts w:ascii="Times New Roman" w:eastAsiaTheme="minorEastAsia" w:hAnsi="Times New Roman" w:cs="Times New Roman"/>
          <w:lang w:val="en-US"/>
        </w:rPr>
        <w:t xml:space="preserve"> of </w:t>
      </w:r>
      <m:oMath>
        <m:f>
          <m:fPr>
            <m:type m:val="lin"/>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TRS</m:t>
                </m:r>
              </m:sub>
            </m:sSub>
          </m:num>
          <m:den>
            <m:sSub>
              <m:sSubPr>
                <m:ctrlPr>
                  <w:rPr>
                    <w:rFonts w:ascii="Cambria Math" w:hAnsi="Cambria Math" w:cs="Times New Roman"/>
                    <w:i/>
                  </w:rPr>
                </m:ctrlPr>
              </m:sSubPr>
              <m:e>
                <m:r>
                  <w:rPr>
                    <w:rFonts w:ascii="Cambria Math" w:hAnsi="Cambria Math" w:cs="Times New Roman"/>
                  </w:rPr>
                  <m:t>BW</m:t>
                </m:r>
              </m:e>
              <m:sub>
                <m:r>
                  <w:rPr>
                    <w:rFonts w:ascii="Cambria Math" w:hAnsi="Cambria Math" w:cs="Times New Roman"/>
                  </w:rPr>
                  <m:t>SYSTEM</m:t>
                </m:r>
              </m:sub>
            </m:sSub>
          </m:den>
        </m:f>
        <m:r>
          <w:rPr>
            <w:rFonts w:ascii="Cambria Math" w:hAnsi="Cambria Math" w:cs="Times New Roman"/>
            <w:lang w:val="en-US"/>
          </w:rPr>
          <m:t>∙0.66%</m:t>
        </m:r>
      </m:oMath>
      <w:r w:rsidRPr="00753603">
        <w:rPr>
          <w:rFonts w:ascii="Times New Roman" w:eastAsiaTheme="minorEastAsia" w:hAnsi="Times New Roman" w:cs="Times New Roman"/>
          <w:lang w:val="en-US"/>
        </w:rPr>
        <w:t>. This is clearly by far superior to any type of periodic TRS</w:t>
      </w:r>
      <w:r w:rsidRPr="00244785">
        <w:rPr>
          <w:rFonts w:eastAsiaTheme="minorEastAsia"/>
          <w:lang w:val="en-US"/>
        </w:rPr>
        <w:t>.</w:t>
      </w:r>
    </w:p>
    <w:p w14:paraId="16C2727A" w14:textId="04975543" w:rsidR="002074FE" w:rsidRPr="00244785" w:rsidRDefault="002074FE" w:rsidP="002074FE">
      <w:pPr>
        <w:pStyle w:val="Observation"/>
        <w:rPr>
          <w:rFonts w:eastAsiaTheme="minorEastAsia"/>
          <w:lang w:val="en-US"/>
        </w:rPr>
      </w:pPr>
      <w:bookmarkStart w:id="7" w:name="_Toc503457678"/>
      <w:bookmarkStart w:id="8" w:name="_Toc506547396"/>
      <w:r w:rsidRPr="00244785">
        <w:rPr>
          <w:lang w:val="en-US"/>
        </w:rPr>
        <w:t xml:space="preserve">Utilizing a DCI </w:t>
      </w:r>
      <w:r w:rsidR="008B349E" w:rsidRPr="00244785">
        <w:rPr>
          <w:lang w:val="en-US"/>
        </w:rPr>
        <w:t xml:space="preserve">triggered </w:t>
      </w:r>
      <w:r w:rsidRPr="00244785">
        <w:rPr>
          <w:lang w:val="en-US"/>
        </w:rPr>
        <w:t xml:space="preserve">aperiodic TRS doesn’t result in any analog beamforming related scheduling restrictions and assuming that an average of 30 different UEs are scheduled within a time period of 20ms the TRS overhead would be limited to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den>
        </m:f>
        <m:r>
          <m:rPr>
            <m:sty m:val="bi"/>
          </m:rPr>
          <w:rPr>
            <w:rFonts w:ascii="Cambria Math" w:hAnsi="Cambria Math"/>
            <w:lang w:val="en-US"/>
          </w:rPr>
          <m:t>∙</m:t>
        </m:r>
        <m:r>
          <m:rPr>
            <m:sty m:val="bi"/>
          </m:rPr>
          <w:rPr>
            <w:rFonts w:ascii="Cambria Math" w:hAnsi="Cambria Math"/>
          </w:rPr>
          <m:t>0</m:t>
        </m:r>
        <m:r>
          <m:rPr>
            <m:sty m:val="bi"/>
          </m:rPr>
          <w:rPr>
            <w:rFonts w:ascii="Cambria Math" w:hAnsi="Cambria Math"/>
            <w:lang w:val="en-US"/>
          </w:rPr>
          <m:t>.</m:t>
        </m:r>
        <m:r>
          <m:rPr>
            <m:sty m:val="bi"/>
          </m:rPr>
          <w:rPr>
            <w:rFonts w:ascii="Cambria Math" w:hAnsi="Cambria Math"/>
          </w:rPr>
          <m:t>66</m:t>
        </m:r>
        <m:r>
          <m:rPr>
            <m:sty m:val="bi"/>
          </m:rPr>
          <w:rPr>
            <w:rFonts w:ascii="Cambria Math" w:hAnsi="Cambria Math"/>
            <w:lang w:val="en-US"/>
          </w:rPr>
          <m:t>%</m:t>
        </m:r>
      </m:oMath>
      <w:bookmarkEnd w:id="7"/>
      <w:r w:rsidR="00063413" w:rsidRPr="00244785">
        <w:rPr>
          <w:rFonts w:eastAsiaTheme="minorEastAsia"/>
          <w:lang w:val="en-US"/>
        </w:rPr>
        <w:t xml:space="preserve"> for 120kHz subcarrier spacing and one slot TRS.</w:t>
      </w:r>
      <w:bookmarkEnd w:id="8"/>
    </w:p>
    <w:p w14:paraId="7CFC881E" w14:textId="77777777" w:rsidR="00D604CB" w:rsidRDefault="00D604CB" w:rsidP="00D604CB">
      <w:pPr>
        <w:pStyle w:val="BodyText"/>
        <w:keepNext/>
      </w:pPr>
      <w:r w:rsidRPr="00D604CB">
        <w:rPr>
          <w:noProof/>
        </w:rPr>
        <w:lastRenderedPageBreak/>
        <w:drawing>
          <wp:inline distT="0" distB="0" distL="0" distR="0" wp14:anchorId="660EB862" wp14:editId="75D64ABB">
            <wp:extent cx="5120640" cy="3346704"/>
            <wp:effectExtent l="0" t="0" r="381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3346704"/>
                    </a:xfrm>
                    <a:prstGeom prst="rect">
                      <a:avLst/>
                    </a:prstGeom>
                    <a:noFill/>
                    <a:ln>
                      <a:noFill/>
                    </a:ln>
                  </pic:spPr>
                </pic:pic>
              </a:graphicData>
            </a:graphic>
          </wp:inline>
        </w:drawing>
      </w:r>
    </w:p>
    <w:p w14:paraId="4C150554" w14:textId="6B9FFDC6" w:rsidR="00D604CB" w:rsidRPr="00244785" w:rsidRDefault="00D604CB" w:rsidP="00D604CB">
      <w:pPr>
        <w:pStyle w:val="Caption"/>
        <w:jc w:val="left"/>
        <w:rPr>
          <w:lang w:val="en-US"/>
        </w:rPr>
      </w:pPr>
      <w:r w:rsidRPr="00244785">
        <w:rPr>
          <w:lang w:val="en-US"/>
        </w:rPr>
        <w:t xml:space="preserve">Figure </w:t>
      </w:r>
      <w:r w:rsidR="00147AFC">
        <w:fldChar w:fldCharType="begin"/>
      </w:r>
      <w:r w:rsidR="00147AFC" w:rsidRPr="00244785">
        <w:rPr>
          <w:lang w:val="en-US"/>
        </w:rPr>
        <w:instrText xml:space="preserve"> SEQ Figure \* ARABIC </w:instrText>
      </w:r>
      <w:r w:rsidR="00147AFC">
        <w:fldChar w:fldCharType="separate"/>
      </w:r>
      <w:r w:rsidR="00190149">
        <w:rPr>
          <w:noProof/>
          <w:lang w:val="en-US"/>
        </w:rPr>
        <w:t>3</w:t>
      </w:r>
      <w:r w:rsidR="00147AFC">
        <w:rPr>
          <w:noProof/>
        </w:rPr>
        <w:fldChar w:fldCharType="end"/>
      </w:r>
      <w:r w:rsidRPr="00244785">
        <w:rPr>
          <w:lang w:val="en-US"/>
        </w:rPr>
        <w:t xml:space="preserve"> Using DCI scheduled aperiodic TRS result in a very small overhead independent of the number of antenna elements or narrowness of PDSCH beams. There are no analog beamforming related scheduling restrictions since TRS transmitted together with downlink data. The overhead is proportional to number of UE’s scheduled within 20ms. In LTE the number of UEs in a cell simultaneously with data in the buffer can be as high as 20 to 30 at high loads.</w:t>
      </w:r>
    </w:p>
    <w:p w14:paraId="23E0B34E" w14:textId="01A38E70" w:rsidR="000F0143" w:rsidRDefault="003B7FB5" w:rsidP="00CB2C0C">
      <w:pPr>
        <w:pStyle w:val="Heading3"/>
        <w:tabs>
          <w:tab w:val="clear" w:pos="6815"/>
          <w:tab w:val="num" w:pos="851"/>
        </w:tabs>
        <w:ind w:left="851" w:hanging="851"/>
      </w:pPr>
      <w:r>
        <w:t xml:space="preserve">Scaling of </w:t>
      </w:r>
      <w:r w:rsidR="00555FD1">
        <w:t xml:space="preserve">TRS </w:t>
      </w:r>
      <w:r>
        <w:t>overhead</w:t>
      </w:r>
      <w:r w:rsidR="00555FD1">
        <w:t>s</w:t>
      </w:r>
      <w:r>
        <w:t xml:space="preserve"> with subcarrier spacing, TRS periodicity, TRS slot length and TDD UL/DL ratio</w:t>
      </w:r>
    </w:p>
    <w:p w14:paraId="600192C3" w14:textId="00B4F9DC" w:rsidR="00584CFA" w:rsidRPr="00753603" w:rsidRDefault="009E1196"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 xml:space="preserve">For simplicity the overhead and scheduling restriction numbers in sections 2.1.1, 2.1.2 and 2.1.3 above are given for the case of 120kHz subcarrier spacing, 20ms TRS periodicity and one slot TRS-burst. From equations (1), (2) and (3) in Appendix A it is, however, easily seen that overhead and scheduling restriction numbers </w:t>
      </w:r>
      <w:r w:rsidR="00584CFA" w:rsidRPr="00753603">
        <w:rPr>
          <w:rFonts w:ascii="Times New Roman" w:eastAsiaTheme="minorEastAsia" w:hAnsi="Times New Roman" w:cs="Times New Roman"/>
          <w:lang w:val="en-US"/>
        </w:rPr>
        <w:t>are inversely proportional to the subcarrier spacing</w:t>
      </w:r>
      <w:r w:rsidR="00EB06B3" w:rsidRPr="00753603">
        <w:rPr>
          <w:rFonts w:ascii="Times New Roman" w:eastAsiaTheme="minorEastAsia" w:hAnsi="Times New Roman" w:cs="Times New Roman"/>
          <w:lang w:val="en-US"/>
        </w:rPr>
        <w:t>, inversely proportional</w:t>
      </w:r>
      <w:r w:rsidR="00584CFA" w:rsidRPr="00753603">
        <w:rPr>
          <w:rFonts w:ascii="Times New Roman" w:eastAsiaTheme="minorEastAsia" w:hAnsi="Times New Roman" w:cs="Times New Roman"/>
          <w:lang w:val="en-US"/>
        </w:rPr>
        <w:t xml:space="preserve"> to the TRS periodicity</w:t>
      </w:r>
      <w:r w:rsidRPr="00753603">
        <w:rPr>
          <w:rFonts w:ascii="Times New Roman" w:eastAsiaTheme="minorEastAsia" w:hAnsi="Times New Roman" w:cs="Times New Roman"/>
          <w:lang w:val="en-US"/>
        </w:rPr>
        <w:t xml:space="preserve"> and proportional to the TRS-burst length</w:t>
      </w:r>
      <w:r w:rsidR="00584CFA" w:rsidRPr="00753603">
        <w:rPr>
          <w:rFonts w:ascii="Times New Roman" w:eastAsiaTheme="minorEastAsia" w:hAnsi="Times New Roman" w:cs="Times New Roman"/>
          <w:lang w:val="en-US"/>
        </w:rPr>
        <w:t xml:space="preserve">. </w:t>
      </w:r>
      <w:r w:rsidRPr="00753603">
        <w:rPr>
          <w:rFonts w:ascii="Times New Roman" w:eastAsiaTheme="minorEastAsia" w:hAnsi="Times New Roman" w:cs="Times New Roman"/>
          <w:lang w:val="en-US"/>
        </w:rPr>
        <w:t>Thus, f</w:t>
      </w:r>
      <w:r w:rsidR="00584CFA" w:rsidRPr="00753603">
        <w:rPr>
          <w:rFonts w:ascii="Times New Roman" w:eastAsiaTheme="minorEastAsia" w:hAnsi="Times New Roman" w:cs="Times New Roman"/>
          <w:lang w:val="en-US"/>
        </w:rPr>
        <w:t xml:space="preserve">or a two slot TRS the </w:t>
      </w:r>
      <w:r w:rsidRPr="00753603">
        <w:rPr>
          <w:rFonts w:ascii="Times New Roman" w:eastAsiaTheme="minorEastAsia" w:hAnsi="Times New Roman" w:cs="Times New Roman"/>
          <w:lang w:val="en-US"/>
        </w:rPr>
        <w:t xml:space="preserve">overhead and scheduling restriction </w:t>
      </w:r>
      <w:r w:rsidR="00584CFA" w:rsidRPr="00753603">
        <w:rPr>
          <w:rFonts w:ascii="Times New Roman" w:eastAsiaTheme="minorEastAsia" w:hAnsi="Times New Roman" w:cs="Times New Roman"/>
          <w:lang w:val="en-US"/>
        </w:rPr>
        <w:t>numbers should be doubled</w:t>
      </w:r>
      <w:r w:rsidRPr="00753603">
        <w:rPr>
          <w:rFonts w:ascii="Times New Roman" w:eastAsiaTheme="minorEastAsia" w:hAnsi="Times New Roman" w:cs="Times New Roman"/>
          <w:lang w:val="en-US"/>
        </w:rPr>
        <w:t xml:space="preserve"> while for a 40ms TRS periodicity or a 240kHz subcarrier spacing the numbers should be divided by two.</w:t>
      </w:r>
    </w:p>
    <w:p w14:paraId="0DC354E5" w14:textId="6D26831A" w:rsidR="00EB06B3" w:rsidRPr="00244785" w:rsidRDefault="00EB06B3" w:rsidP="00E55C74">
      <w:pPr>
        <w:pStyle w:val="Observation"/>
        <w:rPr>
          <w:lang w:val="en-US"/>
        </w:rPr>
      </w:pPr>
      <w:bookmarkStart w:id="9" w:name="_Toc506547397"/>
      <w:r w:rsidRPr="00244785">
        <w:rPr>
          <w:lang w:val="en-US"/>
        </w:rPr>
        <w:t>TRS overhead and scheduling restriction numbers are inversely proportional to the subcarrier spacing, inversely proportional to the TRS periodicity and proportional to the TRS-burst length.</w:t>
      </w:r>
      <w:bookmarkEnd w:id="9"/>
    </w:p>
    <w:p w14:paraId="6A568491" w14:textId="54F7B170" w:rsidR="009E1196" w:rsidRPr="00753603" w:rsidRDefault="00C1567E"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 xml:space="preserve">Note </w:t>
      </w:r>
      <w:r w:rsidR="009E1196" w:rsidRPr="00753603">
        <w:rPr>
          <w:rFonts w:ascii="Times New Roman" w:eastAsiaTheme="minorEastAsia" w:hAnsi="Times New Roman" w:cs="Times New Roman"/>
          <w:lang w:val="en-US"/>
        </w:rPr>
        <w:t xml:space="preserve">also </w:t>
      </w:r>
      <w:r w:rsidRPr="00753603">
        <w:rPr>
          <w:rFonts w:ascii="Times New Roman" w:eastAsiaTheme="minorEastAsia" w:hAnsi="Times New Roman" w:cs="Times New Roman"/>
          <w:lang w:val="en-US"/>
        </w:rPr>
        <w:t xml:space="preserve">that for TDD you need to take the UL/DL ratio into account. To get the </w:t>
      </w:r>
      <w:r w:rsidR="009E1196" w:rsidRPr="00753603">
        <w:rPr>
          <w:rFonts w:ascii="Times New Roman" w:eastAsiaTheme="minorEastAsia" w:hAnsi="Times New Roman" w:cs="Times New Roman"/>
          <w:lang w:val="en-US"/>
        </w:rPr>
        <w:t>overhead and scheduling restrictions in relation to the total downlink resources one should divide the numbers given in sections 2.1.1, 2.1.2 and 2.1.3 above</w:t>
      </w:r>
      <w:r w:rsidR="002E3B2F" w:rsidRPr="00753603">
        <w:rPr>
          <w:rFonts w:ascii="Times New Roman" w:eastAsiaTheme="minorEastAsia" w:hAnsi="Times New Roman" w:cs="Times New Roman"/>
          <w:lang w:val="en-US"/>
        </w:rPr>
        <w:t>, with the proportion of time utilized for downlink. Thus, if e.g. half of the time is utilized for downlink, the overhead and scheduling restriction numbers should be multiplied with two.</w:t>
      </w:r>
    </w:p>
    <w:p w14:paraId="00D2604B" w14:textId="67B307E2" w:rsidR="00FF1714" w:rsidRDefault="00FF1714" w:rsidP="00CB2C0C">
      <w:pPr>
        <w:pStyle w:val="Heading3"/>
        <w:tabs>
          <w:tab w:val="clear" w:pos="6815"/>
          <w:tab w:val="num" w:pos="851"/>
        </w:tabs>
        <w:ind w:left="851" w:hanging="851"/>
      </w:pPr>
      <w:r>
        <w:lastRenderedPageBreak/>
        <w:t>Aperiodic TRS for reduced S</w:t>
      </w:r>
      <w:r w:rsidR="00BC1D58">
        <w:t>Cell activation delay</w:t>
      </w:r>
    </w:p>
    <w:p w14:paraId="2B12013E" w14:textId="77777777" w:rsidR="00353DBB" w:rsidRPr="00753603" w:rsidRDefault="00BC1D58"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RAN4 is currently discussing the requirements for SCell activation</w:t>
      </w:r>
      <w:r w:rsidR="000C1B1B" w:rsidRPr="00753603">
        <w:rPr>
          <w:rFonts w:ascii="Times New Roman" w:eastAsiaTheme="minorEastAsia" w:hAnsi="Times New Roman" w:cs="Times New Roman"/>
          <w:lang w:val="en-US"/>
        </w:rPr>
        <w:t xml:space="preserve"> delay.</w:t>
      </w:r>
      <w:r w:rsidR="003A1E66" w:rsidRPr="00753603">
        <w:rPr>
          <w:rFonts w:ascii="Times New Roman" w:eastAsiaTheme="minorEastAsia" w:hAnsi="Times New Roman" w:cs="Times New Roman"/>
          <w:lang w:val="en-US"/>
        </w:rPr>
        <w:t xml:space="preserve"> At SCell activation the UE</w:t>
      </w:r>
      <w:r w:rsidR="00353DBB" w:rsidRPr="00753603">
        <w:rPr>
          <w:rFonts w:ascii="Times New Roman" w:eastAsiaTheme="minorEastAsia" w:hAnsi="Times New Roman" w:cs="Times New Roman"/>
          <w:lang w:val="en-US"/>
        </w:rPr>
        <w:t xml:space="preserve"> performs two steps:</w:t>
      </w:r>
    </w:p>
    <w:p w14:paraId="09C4AED1" w14:textId="7A9C00C7" w:rsidR="00353DBB" w:rsidRPr="004B42F1" w:rsidRDefault="00353DBB" w:rsidP="004B42F1">
      <w:pPr>
        <w:pStyle w:val="ListParagraph"/>
        <w:numPr>
          <w:ilvl w:val="0"/>
          <w:numId w:val="24"/>
        </w:numPr>
        <w:rPr>
          <w:lang w:val="en-GB" w:eastAsia="zh-CN"/>
        </w:rPr>
      </w:pPr>
      <w:r w:rsidRPr="004B42F1">
        <w:rPr>
          <w:lang w:val="en-GB" w:eastAsia="zh-CN"/>
        </w:rPr>
        <w:t xml:space="preserve">Adjustment of amplifier gain settings (LNA and VGA) which requires three RSSI measurements on </w:t>
      </w:r>
      <w:r w:rsidR="006B1D78">
        <w:rPr>
          <w:lang w:val="en-GB" w:eastAsia="zh-CN"/>
        </w:rPr>
        <w:t xml:space="preserve">the </w:t>
      </w:r>
      <w:r w:rsidRPr="004B42F1">
        <w:rPr>
          <w:lang w:val="en-GB" w:eastAsia="zh-CN"/>
        </w:rPr>
        <w:t>SCell</w:t>
      </w:r>
      <w:r>
        <w:rPr>
          <w:lang w:val="en-GB" w:eastAsia="zh-CN"/>
        </w:rPr>
        <w:t>.</w:t>
      </w:r>
    </w:p>
    <w:p w14:paraId="5A4260E9" w14:textId="4DD6C4EF" w:rsidR="00BC1D58" w:rsidRPr="004B42F1" w:rsidRDefault="00353DBB" w:rsidP="004B42F1">
      <w:pPr>
        <w:pStyle w:val="ListParagraph"/>
        <w:numPr>
          <w:ilvl w:val="0"/>
          <w:numId w:val="24"/>
        </w:numPr>
        <w:rPr>
          <w:lang w:val="en-GB" w:eastAsia="zh-CN"/>
        </w:rPr>
      </w:pPr>
      <w:r>
        <w:rPr>
          <w:lang w:val="en-GB" w:eastAsia="zh-CN"/>
        </w:rPr>
        <w:t>Confirmation of the presence of the SCell and achieving time synch</w:t>
      </w:r>
    </w:p>
    <w:p w14:paraId="127C5D08" w14:textId="434DE6C1" w:rsidR="000C1B1B" w:rsidRPr="00753603" w:rsidRDefault="00353DBB"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Here step one is only needed for blind SCell activation. If the UE has recently performed measurements on the SCell</w:t>
      </w:r>
      <w:r w:rsidR="00D738F7" w:rsidRPr="00753603">
        <w:rPr>
          <w:rFonts w:ascii="Times New Roman" w:eastAsiaTheme="minorEastAsia" w:hAnsi="Times New Roman" w:cs="Times New Roman"/>
          <w:lang w:val="en-US"/>
        </w:rPr>
        <w:t>,</w:t>
      </w:r>
      <w:r w:rsidRPr="00753603">
        <w:rPr>
          <w:rFonts w:ascii="Times New Roman" w:eastAsiaTheme="minorEastAsia" w:hAnsi="Times New Roman" w:cs="Times New Roman"/>
          <w:lang w:val="en-US"/>
        </w:rPr>
        <w:t xml:space="preserve"> step </w:t>
      </w:r>
      <w:r w:rsidR="001A1753" w:rsidRPr="00753603">
        <w:rPr>
          <w:rFonts w:ascii="Times New Roman" w:eastAsiaTheme="minorEastAsia" w:hAnsi="Times New Roman" w:cs="Times New Roman"/>
          <w:lang w:val="en-US"/>
        </w:rPr>
        <w:t>one</w:t>
      </w:r>
      <w:r w:rsidRPr="00753603">
        <w:rPr>
          <w:rFonts w:ascii="Times New Roman" w:eastAsiaTheme="minorEastAsia" w:hAnsi="Times New Roman" w:cs="Times New Roman"/>
          <w:lang w:val="en-US"/>
        </w:rPr>
        <w:t xml:space="preserve"> can be omitted.</w:t>
      </w:r>
    </w:p>
    <w:p w14:paraId="1BCFD0B3" w14:textId="3433710E" w:rsidR="00E630B7" w:rsidRPr="00753603" w:rsidRDefault="006F5866"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 xml:space="preserve">RAN4 is currently considering </w:t>
      </w:r>
      <w:r w:rsidR="00B356C4" w:rsidRPr="00753603">
        <w:rPr>
          <w:rFonts w:ascii="Times New Roman" w:eastAsiaTheme="minorEastAsia" w:hAnsi="Times New Roman" w:cs="Times New Roman"/>
          <w:lang w:val="en-US"/>
        </w:rPr>
        <w:t xml:space="preserve">SCell delay requirements based on the assumption that step </w:t>
      </w:r>
      <w:r w:rsidR="00A4280F" w:rsidRPr="00753603">
        <w:rPr>
          <w:rFonts w:ascii="Times New Roman" w:eastAsiaTheme="minorEastAsia" w:hAnsi="Times New Roman" w:cs="Times New Roman"/>
          <w:lang w:val="en-US"/>
        </w:rPr>
        <w:t>one</w:t>
      </w:r>
      <w:r w:rsidR="00B356C4" w:rsidRPr="00753603">
        <w:rPr>
          <w:rFonts w:ascii="Times New Roman" w:eastAsiaTheme="minorEastAsia" w:hAnsi="Times New Roman" w:cs="Times New Roman"/>
          <w:lang w:val="en-US"/>
        </w:rPr>
        <w:t xml:space="preserve"> takes three times the SMTC_period (</w:t>
      </w:r>
      <w:r w:rsidR="000C1B1B" w:rsidRPr="00753603">
        <w:rPr>
          <w:rFonts w:ascii="Times New Roman" w:eastAsiaTheme="minorEastAsia" w:hAnsi="Times New Roman" w:cs="Times New Roman"/>
          <w:lang w:val="en-US"/>
        </w:rPr>
        <w:t>SMTC is the “SS/PBCH block measurement timing configuration”</w:t>
      </w:r>
      <w:r w:rsidR="00B356C4" w:rsidRPr="00753603">
        <w:rPr>
          <w:rFonts w:ascii="Times New Roman" w:eastAsiaTheme="minorEastAsia" w:hAnsi="Times New Roman" w:cs="Times New Roman"/>
          <w:lang w:val="en-US"/>
        </w:rPr>
        <w:t>) and that step two takes one to two times the SMTC period.</w:t>
      </w:r>
      <w:r w:rsidR="003A3B66" w:rsidRPr="00753603">
        <w:rPr>
          <w:rFonts w:ascii="Times New Roman" w:eastAsiaTheme="minorEastAsia" w:hAnsi="Times New Roman" w:cs="Times New Roman"/>
          <w:lang w:val="en-US"/>
        </w:rPr>
        <w:t xml:space="preserve"> </w:t>
      </w:r>
      <w:r w:rsidR="0041533E" w:rsidRPr="00753603">
        <w:rPr>
          <w:rFonts w:ascii="Times New Roman" w:eastAsiaTheme="minorEastAsia" w:hAnsi="Times New Roman" w:cs="Times New Roman"/>
          <w:lang w:val="en-US"/>
        </w:rPr>
        <w:t>This is based on the assumption that the SS-block is used for the UE measurements.</w:t>
      </w:r>
    </w:p>
    <w:p w14:paraId="2E8D7F8D" w14:textId="6A8F38F8" w:rsidR="00E84509" w:rsidRPr="00753603" w:rsidRDefault="00E84509"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If the UE utilizes both the SS-block and a periodic TRS</w:t>
      </w:r>
      <w:r w:rsidR="00E630B7" w:rsidRPr="00753603">
        <w:rPr>
          <w:rFonts w:ascii="Times New Roman" w:eastAsiaTheme="minorEastAsia" w:hAnsi="Times New Roman" w:cs="Times New Roman"/>
          <w:lang w:val="en-US"/>
        </w:rPr>
        <w:t xml:space="preserve"> on SCell</w:t>
      </w:r>
      <w:r w:rsidRPr="00753603">
        <w:rPr>
          <w:rFonts w:ascii="Times New Roman" w:eastAsiaTheme="minorEastAsia" w:hAnsi="Times New Roman" w:cs="Times New Roman"/>
          <w:lang w:val="en-US"/>
        </w:rPr>
        <w:t xml:space="preserve"> the delays could be reduced somewhat but would </w:t>
      </w:r>
      <w:r w:rsidR="00E630B7" w:rsidRPr="00753603">
        <w:rPr>
          <w:rFonts w:ascii="Times New Roman" w:eastAsiaTheme="minorEastAsia" w:hAnsi="Times New Roman" w:cs="Times New Roman"/>
          <w:lang w:val="en-US"/>
        </w:rPr>
        <w:t>still be counted in SMTC_periods and TRS periods</w:t>
      </w:r>
      <w:r w:rsidRPr="00753603">
        <w:rPr>
          <w:rFonts w:ascii="Times New Roman" w:eastAsiaTheme="minorEastAsia" w:hAnsi="Times New Roman" w:cs="Times New Roman"/>
          <w:lang w:val="en-US"/>
        </w:rPr>
        <w:t>.</w:t>
      </w:r>
    </w:p>
    <w:p w14:paraId="6AAD4BAC" w14:textId="2F0B7B1C" w:rsidR="00E630B7" w:rsidRPr="00753603" w:rsidRDefault="00E630B7"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 xml:space="preserve">In LTE the CRS is used and thus there is no need for the UE to wait for the appearance of periodic signals. </w:t>
      </w:r>
      <w:r w:rsidR="009865D9" w:rsidRPr="00753603">
        <w:rPr>
          <w:rFonts w:ascii="Times New Roman" w:eastAsiaTheme="minorEastAsia" w:hAnsi="Times New Roman" w:cs="Times New Roman"/>
          <w:lang w:val="en-US"/>
        </w:rPr>
        <w:t>Consequently,</w:t>
      </w:r>
      <w:r w:rsidRPr="00753603">
        <w:rPr>
          <w:rFonts w:ascii="Times New Roman" w:eastAsiaTheme="minorEastAsia" w:hAnsi="Times New Roman" w:cs="Times New Roman"/>
          <w:lang w:val="en-US"/>
        </w:rPr>
        <w:t xml:space="preserve"> the SCell activation delay is significantly shorter than what is currently discussed for NR in RAN4.</w:t>
      </w:r>
    </w:p>
    <w:p w14:paraId="29171085" w14:textId="1BD460BE" w:rsidR="00784600" w:rsidRPr="00753603" w:rsidRDefault="00CE5420" w:rsidP="00753603">
      <w:pPr>
        <w:jc w:val="both"/>
        <w:rPr>
          <w:rFonts w:ascii="Times New Roman" w:eastAsiaTheme="minorEastAsia" w:hAnsi="Times New Roman" w:cs="Times New Roman"/>
          <w:lang w:val="en-US"/>
        </w:rPr>
      </w:pPr>
      <w:r w:rsidRPr="00753603">
        <w:rPr>
          <w:rFonts w:ascii="Times New Roman" w:eastAsiaTheme="minorEastAsia" w:hAnsi="Times New Roman" w:cs="Times New Roman"/>
          <w:lang w:val="en-US"/>
        </w:rPr>
        <w:t>With a</w:t>
      </w:r>
      <w:r w:rsidR="00E84509" w:rsidRPr="00753603">
        <w:rPr>
          <w:rFonts w:ascii="Times New Roman" w:eastAsiaTheme="minorEastAsia" w:hAnsi="Times New Roman" w:cs="Times New Roman"/>
          <w:lang w:val="en-US"/>
        </w:rPr>
        <w:t xml:space="preserve">n aperiodic TRS </w:t>
      </w:r>
      <w:r w:rsidR="001C732C" w:rsidRPr="00753603">
        <w:rPr>
          <w:rFonts w:ascii="Times New Roman" w:eastAsiaTheme="minorEastAsia" w:hAnsi="Times New Roman" w:cs="Times New Roman"/>
          <w:lang w:val="en-US"/>
        </w:rPr>
        <w:t xml:space="preserve">on SCell </w:t>
      </w:r>
      <w:r w:rsidR="00E84509" w:rsidRPr="00753603">
        <w:rPr>
          <w:rFonts w:ascii="Times New Roman" w:eastAsiaTheme="minorEastAsia" w:hAnsi="Times New Roman" w:cs="Times New Roman"/>
          <w:lang w:val="en-US"/>
        </w:rPr>
        <w:t xml:space="preserve">triggered by DCI on PCell </w:t>
      </w:r>
      <w:r w:rsidRPr="00753603">
        <w:rPr>
          <w:rFonts w:ascii="Times New Roman" w:eastAsiaTheme="minorEastAsia" w:hAnsi="Times New Roman" w:cs="Times New Roman"/>
          <w:lang w:val="en-US"/>
        </w:rPr>
        <w:t>the UE would not need to wait for periodic signals and the SCell activation delay would be on par with LTE.</w:t>
      </w:r>
      <w:r w:rsidRPr="00753603" w:rsidDel="00CE5420">
        <w:rPr>
          <w:rFonts w:ascii="Times New Roman" w:eastAsiaTheme="minorEastAsia" w:hAnsi="Times New Roman" w:cs="Times New Roman"/>
          <w:lang w:val="en-US"/>
        </w:rPr>
        <w:t xml:space="preserve"> </w:t>
      </w:r>
    </w:p>
    <w:p w14:paraId="39FAE826" w14:textId="77777777" w:rsidR="009872B6" w:rsidRPr="00244785" w:rsidRDefault="00784600" w:rsidP="009872B6">
      <w:pPr>
        <w:pStyle w:val="Observation"/>
        <w:rPr>
          <w:lang w:val="en-US"/>
        </w:rPr>
      </w:pPr>
      <w:bookmarkStart w:id="10" w:name="_Toc506547398"/>
      <w:r>
        <w:rPr>
          <w:lang w:val="en-GB" w:eastAsia="zh-CN"/>
        </w:rPr>
        <w:t xml:space="preserve">Without aperiodic TRS the SCell activation delay will be </w:t>
      </w:r>
      <w:r w:rsidRPr="00753603">
        <w:rPr>
          <w:u w:val="single"/>
          <w:lang w:val="en-GB" w:eastAsia="zh-CN"/>
        </w:rPr>
        <w:t>significantly longer for NR than for LTE</w:t>
      </w:r>
      <w:r>
        <w:rPr>
          <w:lang w:val="en-GB" w:eastAsia="zh-CN"/>
        </w:rPr>
        <w:t xml:space="preserve"> where the CRS is used. RAN4 is currently considering four to five </w:t>
      </w:r>
      <w:r w:rsidR="009872B6">
        <w:rPr>
          <w:lang w:val="en-GB" w:eastAsia="zh-CN"/>
        </w:rPr>
        <w:t>SS-block</w:t>
      </w:r>
      <w:r>
        <w:rPr>
          <w:lang w:val="en-GB" w:eastAsia="zh-CN"/>
        </w:rPr>
        <w:t xml:space="preserve"> periods for blind SCell activation and one to two </w:t>
      </w:r>
      <w:r w:rsidR="009872B6">
        <w:rPr>
          <w:lang w:val="en-GB" w:eastAsia="zh-CN"/>
        </w:rPr>
        <w:t>SS-block</w:t>
      </w:r>
      <w:r>
        <w:rPr>
          <w:lang w:val="en-GB" w:eastAsia="zh-CN"/>
        </w:rPr>
        <w:t xml:space="preserve"> periods for SCell activation when the UE has recent measurements on SCell</w:t>
      </w:r>
      <w:bookmarkEnd w:id="10"/>
      <w:r>
        <w:rPr>
          <w:lang w:val="en-GB" w:eastAsia="zh-CN"/>
        </w:rPr>
        <w:t xml:space="preserve"> </w:t>
      </w:r>
    </w:p>
    <w:p w14:paraId="71E7E206" w14:textId="2A5D7B9A" w:rsidR="009872B6" w:rsidRDefault="009872B6" w:rsidP="009872B6">
      <w:pPr>
        <w:pStyle w:val="Observation"/>
        <w:rPr>
          <w:lang w:val="en-GB" w:eastAsia="zh-CN"/>
        </w:rPr>
      </w:pPr>
      <w:bookmarkStart w:id="11" w:name="_Toc506547399"/>
      <w:r>
        <w:rPr>
          <w:lang w:val="en-GB" w:eastAsia="zh-CN"/>
        </w:rPr>
        <w:t>With an aperiodic TRS on SCell triggered by DCI on PCell the NR SCell activation delay would be on par with LTE.</w:t>
      </w:r>
      <w:bookmarkEnd w:id="11"/>
      <w:r w:rsidDel="00CE5420">
        <w:rPr>
          <w:lang w:val="en-GB" w:eastAsia="zh-CN"/>
        </w:rPr>
        <w:t xml:space="preserve"> </w:t>
      </w:r>
    </w:p>
    <w:p w14:paraId="57D53822" w14:textId="38A4D596" w:rsidR="000F0143" w:rsidRDefault="000F0143" w:rsidP="000F0143">
      <w:pPr>
        <w:pStyle w:val="Heading2"/>
        <w:tabs>
          <w:tab w:val="left" w:pos="1701"/>
          <w:tab w:val="right" w:pos="9639"/>
        </w:tabs>
        <w:overflowPunct/>
        <w:autoSpaceDE/>
        <w:autoSpaceDN/>
        <w:adjustRightInd/>
        <w:spacing w:line="259" w:lineRule="auto"/>
        <w:textAlignment w:val="auto"/>
      </w:pPr>
      <w:r>
        <w:t>Joint use of TRS and SS-block</w:t>
      </w:r>
      <w:r w:rsidR="00F135CB">
        <w:t xml:space="preserve"> for fine frequency and time tracking</w:t>
      </w:r>
    </w:p>
    <w:p w14:paraId="37704C9B" w14:textId="1D141CFF" w:rsidR="00C8107C" w:rsidRPr="00753603" w:rsidRDefault="00051FD8" w:rsidP="00753603">
      <w:pPr>
        <w:jc w:val="both"/>
        <w:rPr>
          <w:rFonts w:ascii="Times New Roman" w:hAnsi="Times New Roman" w:cs="Times New Roman"/>
          <w:lang w:val="en-US"/>
        </w:rPr>
      </w:pPr>
      <w:r w:rsidRPr="00753603">
        <w:rPr>
          <w:rFonts w:ascii="Times New Roman" w:hAnsi="Times New Roman" w:cs="Times New Roman"/>
          <w:lang w:val="en-US"/>
        </w:rPr>
        <w:t xml:space="preserve">Joint use of </w:t>
      </w:r>
      <w:r w:rsidR="0006357F" w:rsidRPr="00753603">
        <w:rPr>
          <w:rFonts w:ascii="Times New Roman" w:hAnsi="Times New Roman" w:cs="Times New Roman"/>
          <w:lang w:val="en-US"/>
        </w:rPr>
        <w:t xml:space="preserve">periodic </w:t>
      </w:r>
      <w:r w:rsidRPr="00753603">
        <w:rPr>
          <w:rFonts w:ascii="Times New Roman" w:hAnsi="Times New Roman" w:cs="Times New Roman"/>
          <w:lang w:val="en-US"/>
        </w:rPr>
        <w:t>TRS and SS-block RS’s for fine frequency and time tracking has been proposed as one way to ameliorate the problematic TRS overhead at high frequencies.</w:t>
      </w:r>
      <w:r w:rsidR="00050D66" w:rsidRPr="00753603">
        <w:rPr>
          <w:rFonts w:ascii="Times New Roman" w:hAnsi="Times New Roman" w:cs="Times New Roman"/>
          <w:lang w:val="en-US"/>
        </w:rPr>
        <w:t xml:space="preserve"> Clearly this doesn’t solve the problem with TRS overhead growing linearly with the number of antenna elements used for beamforming but it </w:t>
      </w:r>
      <w:r w:rsidR="00372093" w:rsidRPr="00753603">
        <w:rPr>
          <w:rFonts w:ascii="Times New Roman" w:hAnsi="Times New Roman" w:cs="Times New Roman"/>
          <w:lang w:val="en-US"/>
        </w:rPr>
        <w:t>could</w:t>
      </w:r>
      <w:r w:rsidR="00050D66" w:rsidRPr="00753603">
        <w:rPr>
          <w:rFonts w:ascii="Times New Roman" w:hAnsi="Times New Roman" w:cs="Times New Roman"/>
          <w:lang w:val="en-US"/>
        </w:rPr>
        <w:t xml:space="preserve"> have a potential for</w:t>
      </w:r>
      <w:r w:rsidR="00C8107C" w:rsidRPr="00753603">
        <w:rPr>
          <w:rFonts w:ascii="Times New Roman" w:hAnsi="Times New Roman" w:cs="Times New Roman"/>
          <w:lang w:val="en-US"/>
        </w:rPr>
        <w:t xml:space="preserve"> somewhat reducing the TRS overhead.</w:t>
      </w:r>
    </w:p>
    <w:p w14:paraId="33495993" w14:textId="1963B521" w:rsidR="00C8107C" w:rsidRPr="00753603" w:rsidRDefault="00C8107C" w:rsidP="00753603">
      <w:pPr>
        <w:jc w:val="both"/>
        <w:rPr>
          <w:rFonts w:ascii="Times New Roman" w:hAnsi="Times New Roman" w:cs="Times New Roman"/>
          <w:lang w:val="en-US"/>
        </w:rPr>
      </w:pPr>
      <w:r w:rsidRPr="00753603">
        <w:rPr>
          <w:rFonts w:ascii="Times New Roman" w:hAnsi="Times New Roman" w:cs="Times New Roman"/>
          <w:lang w:val="en-GB"/>
        </w:rPr>
        <w:t xml:space="preserve">We note also that at least at high frequencies the SS-blocks will use a large proportion of the resources in SS-block slots. To use the small remaining resources in the SS-block slots for </w:t>
      </w:r>
      <w:r w:rsidR="0006357F" w:rsidRPr="00753603">
        <w:rPr>
          <w:rFonts w:ascii="Times New Roman" w:hAnsi="Times New Roman" w:cs="Times New Roman"/>
          <w:lang w:val="en-GB"/>
        </w:rPr>
        <w:t>data</w:t>
      </w:r>
      <w:r w:rsidRPr="00753603">
        <w:rPr>
          <w:rFonts w:ascii="Times New Roman" w:hAnsi="Times New Roman" w:cs="Times New Roman"/>
          <w:lang w:val="en-GB"/>
        </w:rPr>
        <w:t xml:space="preserve"> transmissions will not be overly efficient</w:t>
      </w:r>
      <w:r w:rsidR="004E039A" w:rsidRPr="00753603">
        <w:rPr>
          <w:rFonts w:ascii="Times New Roman" w:hAnsi="Times New Roman" w:cs="Times New Roman"/>
          <w:lang w:val="en-GB"/>
        </w:rPr>
        <w:t>.</w:t>
      </w:r>
      <w:r w:rsidRPr="00753603">
        <w:rPr>
          <w:rFonts w:ascii="Times New Roman" w:hAnsi="Times New Roman" w:cs="Times New Roman"/>
          <w:lang w:val="en-GB"/>
        </w:rPr>
        <w:t xml:space="preserve"> </w:t>
      </w:r>
      <w:r w:rsidR="004E039A" w:rsidRPr="00753603">
        <w:rPr>
          <w:rFonts w:ascii="Times New Roman" w:hAnsi="Times New Roman" w:cs="Times New Roman"/>
          <w:lang w:val="en-GB"/>
        </w:rPr>
        <w:t>Thus, i</w:t>
      </w:r>
      <w:r w:rsidRPr="00753603">
        <w:rPr>
          <w:rFonts w:ascii="Times New Roman" w:hAnsi="Times New Roman" w:cs="Times New Roman"/>
          <w:lang w:val="en-GB"/>
        </w:rPr>
        <w:t xml:space="preserve">f the TRS is transmitted </w:t>
      </w:r>
      <w:r w:rsidR="000F0143" w:rsidRPr="00753603">
        <w:rPr>
          <w:rFonts w:ascii="Times New Roman" w:hAnsi="Times New Roman" w:cs="Times New Roman"/>
          <w:lang w:val="en-US"/>
        </w:rPr>
        <w:t>with</w:t>
      </w:r>
      <w:r w:rsidRPr="00753603">
        <w:rPr>
          <w:rFonts w:ascii="Times New Roman" w:hAnsi="Times New Roman" w:cs="Times New Roman"/>
          <w:lang w:val="en-US"/>
        </w:rPr>
        <w:t>in</w:t>
      </w:r>
      <w:r w:rsidR="000F0143" w:rsidRPr="00753603">
        <w:rPr>
          <w:rFonts w:ascii="Times New Roman" w:hAnsi="Times New Roman" w:cs="Times New Roman"/>
          <w:lang w:val="en-US"/>
        </w:rPr>
        <w:t xml:space="preserve"> the SS-blocks</w:t>
      </w:r>
      <w:r w:rsidRPr="00753603">
        <w:rPr>
          <w:rFonts w:ascii="Times New Roman" w:hAnsi="Times New Roman" w:cs="Times New Roman"/>
          <w:lang w:val="en-US"/>
        </w:rPr>
        <w:t xml:space="preserve"> the TRS overhead f</w:t>
      </w:r>
      <w:r w:rsidR="004E039A" w:rsidRPr="00753603">
        <w:rPr>
          <w:rFonts w:ascii="Times New Roman" w:hAnsi="Times New Roman" w:cs="Times New Roman"/>
          <w:lang w:val="en-US"/>
        </w:rPr>
        <w:t>alls on less valuable resources.</w:t>
      </w:r>
    </w:p>
    <w:p w14:paraId="37C3BA11" w14:textId="615AD92B" w:rsidR="00515084" w:rsidRPr="00753603" w:rsidRDefault="00BC0DF2" w:rsidP="00753603">
      <w:pPr>
        <w:jc w:val="both"/>
        <w:rPr>
          <w:rFonts w:ascii="Times New Roman" w:hAnsi="Times New Roman" w:cs="Times New Roman"/>
          <w:lang w:val="en-US"/>
        </w:rPr>
      </w:pPr>
      <w:r w:rsidRPr="00753603">
        <w:rPr>
          <w:rFonts w:ascii="Times New Roman" w:hAnsi="Times New Roman" w:cs="Times New Roman"/>
          <w:lang w:val="en-US"/>
        </w:rPr>
        <w:t>The</w:t>
      </w:r>
      <w:r w:rsidR="00515084" w:rsidRPr="00753603">
        <w:rPr>
          <w:rFonts w:ascii="Times New Roman" w:hAnsi="Times New Roman" w:cs="Times New Roman"/>
          <w:lang w:val="en-US"/>
        </w:rPr>
        <w:t xml:space="preserve"> combination</w:t>
      </w:r>
      <w:r w:rsidRPr="00753603">
        <w:rPr>
          <w:rFonts w:ascii="Times New Roman" w:hAnsi="Times New Roman" w:cs="Times New Roman"/>
          <w:lang w:val="en-US"/>
        </w:rPr>
        <w:t xml:space="preserve"> of </w:t>
      </w:r>
      <w:r w:rsidR="0006357F" w:rsidRPr="00753603">
        <w:rPr>
          <w:rFonts w:ascii="Times New Roman" w:hAnsi="Times New Roman" w:cs="Times New Roman"/>
          <w:lang w:val="en-US"/>
        </w:rPr>
        <w:t>a reduced</w:t>
      </w:r>
      <w:r w:rsidR="00515084" w:rsidRPr="00753603">
        <w:rPr>
          <w:rFonts w:ascii="Times New Roman" w:hAnsi="Times New Roman" w:cs="Times New Roman"/>
          <w:lang w:val="en-US"/>
        </w:rPr>
        <w:t xml:space="preserve"> </w:t>
      </w:r>
      <w:r w:rsidR="0006357F" w:rsidRPr="00753603">
        <w:rPr>
          <w:rFonts w:ascii="Times New Roman" w:hAnsi="Times New Roman" w:cs="Times New Roman"/>
          <w:lang w:val="en-US"/>
        </w:rPr>
        <w:t xml:space="preserve">TRS overhead falling on less valuable resources motivates </w:t>
      </w:r>
      <w:r w:rsidR="00733970" w:rsidRPr="00753603">
        <w:rPr>
          <w:rFonts w:ascii="Times New Roman" w:hAnsi="Times New Roman" w:cs="Times New Roman"/>
          <w:lang w:val="en-US"/>
        </w:rPr>
        <w:t xml:space="preserve">a simple investigation of the possibilities </w:t>
      </w:r>
      <w:r w:rsidR="00CD4152" w:rsidRPr="00753603">
        <w:rPr>
          <w:rFonts w:ascii="Times New Roman" w:hAnsi="Times New Roman" w:cs="Times New Roman"/>
          <w:lang w:val="en-US"/>
        </w:rPr>
        <w:t>to fit the TRS in the SS-block slots</w:t>
      </w:r>
      <w:r w:rsidR="00733970" w:rsidRPr="00753603">
        <w:rPr>
          <w:rFonts w:ascii="Times New Roman" w:hAnsi="Times New Roman" w:cs="Times New Roman"/>
          <w:lang w:val="en-US"/>
        </w:rPr>
        <w:t xml:space="preserve">. </w:t>
      </w:r>
      <w:r w:rsidR="00CD4152" w:rsidRPr="00753603">
        <w:rPr>
          <w:rFonts w:ascii="Times New Roman" w:hAnsi="Times New Roman" w:cs="Times New Roman"/>
          <w:lang w:val="en-US"/>
        </w:rPr>
        <w:t xml:space="preserve">It turns out that this would </w:t>
      </w:r>
      <w:r w:rsidR="00733970" w:rsidRPr="00753603">
        <w:rPr>
          <w:rFonts w:ascii="Times New Roman" w:hAnsi="Times New Roman" w:cs="Times New Roman"/>
          <w:lang w:val="en-US"/>
        </w:rPr>
        <w:t xml:space="preserve">require </w:t>
      </w:r>
      <w:r w:rsidR="008519D9" w:rsidRPr="00753603">
        <w:rPr>
          <w:rFonts w:ascii="Times New Roman" w:hAnsi="Times New Roman" w:cs="Times New Roman"/>
          <w:lang w:val="en-US"/>
        </w:rPr>
        <w:t xml:space="preserve">significant </w:t>
      </w:r>
      <w:r w:rsidR="00733970" w:rsidRPr="00753603">
        <w:rPr>
          <w:rFonts w:ascii="Times New Roman" w:hAnsi="Times New Roman" w:cs="Times New Roman"/>
          <w:lang w:val="en-US"/>
        </w:rPr>
        <w:t xml:space="preserve">changes to the TRS design. It would require new TRS symbol positions, new TRS inter symbol </w:t>
      </w:r>
      <w:r w:rsidR="00733970" w:rsidRPr="00753603">
        <w:rPr>
          <w:rFonts w:ascii="Times New Roman" w:hAnsi="Times New Roman" w:cs="Times New Roman"/>
          <w:lang w:val="en-US"/>
        </w:rPr>
        <w:lastRenderedPageBreak/>
        <w:t>distances and/or the possibility to have a two slot TRS burst with one TRS symbol in each of the two slots</w:t>
      </w:r>
      <w:r w:rsidR="00CD4152" w:rsidRPr="00753603">
        <w:rPr>
          <w:rFonts w:ascii="Times New Roman" w:hAnsi="Times New Roman" w:cs="Times New Roman"/>
          <w:lang w:val="en-US"/>
        </w:rPr>
        <w:t xml:space="preserve"> (see sections </w:t>
      </w:r>
      <w:r w:rsidR="00CD4152" w:rsidRPr="00753603">
        <w:rPr>
          <w:rFonts w:ascii="Times New Roman" w:hAnsi="Times New Roman" w:cs="Times New Roman"/>
        </w:rPr>
        <w:fldChar w:fldCharType="begin"/>
      </w:r>
      <w:r w:rsidR="00CD4152" w:rsidRPr="00753603">
        <w:rPr>
          <w:rFonts w:ascii="Times New Roman" w:hAnsi="Times New Roman" w:cs="Times New Roman"/>
          <w:lang w:val="en-US"/>
        </w:rPr>
        <w:instrText xml:space="preserve"> REF _Ref505691819 \r \h </w:instrText>
      </w:r>
      <w:r w:rsidR="00FD7001" w:rsidRPr="00753603">
        <w:rPr>
          <w:rFonts w:ascii="Times New Roman" w:hAnsi="Times New Roman" w:cs="Times New Roman"/>
          <w:lang w:val="en-US"/>
        </w:rPr>
        <w:instrText xml:space="preserve"> \* MERGEFORMAT </w:instrText>
      </w:r>
      <w:r w:rsidR="00CD4152" w:rsidRPr="00753603">
        <w:rPr>
          <w:rFonts w:ascii="Times New Roman" w:hAnsi="Times New Roman" w:cs="Times New Roman"/>
        </w:rPr>
      </w:r>
      <w:r w:rsidR="00CD4152" w:rsidRPr="00753603">
        <w:rPr>
          <w:rFonts w:ascii="Times New Roman" w:hAnsi="Times New Roman" w:cs="Times New Roman"/>
        </w:rPr>
        <w:fldChar w:fldCharType="separate"/>
      </w:r>
      <w:r w:rsidR="00190149">
        <w:rPr>
          <w:rFonts w:ascii="Times New Roman" w:hAnsi="Times New Roman" w:cs="Times New Roman"/>
          <w:lang w:val="en-US"/>
        </w:rPr>
        <w:t>2.3.1</w:t>
      </w:r>
      <w:r w:rsidR="00CD4152" w:rsidRPr="00753603">
        <w:rPr>
          <w:rFonts w:ascii="Times New Roman" w:hAnsi="Times New Roman" w:cs="Times New Roman"/>
        </w:rPr>
        <w:fldChar w:fldCharType="end"/>
      </w:r>
      <w:r w:rsidR="00CD4152" w:rsidRPr="00753603">
        <w:rPr>
          <w:rFonts w:ascii="Times New Roman" w:hAnsi="Times New Roman" w:cs="Times New Roman"/>
          <w:lang w:val="en-US"/>
        </w:rPr>
        <w:t xml:space="preserve">, </w:t>
      </w:r>
      <w:r w:rsidR="00CD4152" w:rsidRPr="00753603">
        <w:rPr>
          <w:rFonts w:ascii="Times New Roman" w:hAnsi="Times New Roman" w:cs="Times New Roman"/>
        </w:rPr>
        <w:fldChar w:fldCharType="begin"/>
      </w:r>
      <w:r w:rsidR="00CD4152" w:rsidRPr="00753603">
        <w:rPr>
          <w:rFonts w:ascii="Times New Roman" w:hAnsi="Times New Roman" w:cs="Times New Roman"/>
          <w:lang w:val="en-US"/>
        </w:rPr>
        <w:instrText xml:space="preserve"> REF _Ref505691829 \r \h </w:instrText>
      </w:r>
      <w:r w:rsidR="00FD7001" w:rsidRPr="00753603">
        <w:rPr>
          <w:rFonts w:ascii="Times New Roman" w:hAnsi="Times New Roman" w:cs="Times New Roman"/>
          <w:lang w:val="en-US"/>
        </w:rPr>
        <w:instrText xml:space="preserve"> \* MERGEFORMAT </w:instrText>
      </w:r>
      <w:r w:rsidR="00CD4152" w:rsidRPr="00753603">
        <w:rPr>
          <w:rFonts w:ascii="Times New Roman" w:hAnsi="Times New Roman" w:cs="Times New Roman"/>
        </w:rPr>
      </w:r>
      <w:r w:rsidR="00CD4152" w:rsidRPr="00753603">
        <w:rPr>
          <w:rFonts w:ascii="Times New Roman" w:hAnsi="Times New Roman" w:cs="Times New Roman"/>
        </w:rPr>
        <w:fldChar w:fldCharType="separate"/>
      </w:r>
      <w:r w:rsidR="00190149">
        <w:rPr>
          <w:rFonts w:ascii="Times New Roman" w:hAnsi="Times New Roman" w:cs="Times New Roman"/>
          <w:lang w:val="en-US"/>
        </w:rPr>
        <w:t>2.3.2</w:t>
      </w:r>
      <w:r w:rsidR="00CD4152" w:rsidRPr="00753603">
        <w:rPr>
          <w:rFonts w:ascii="Times New Roman" w:hAnsi="Times New Roman" w:cs="Times New Roman"/>
        </w:rPr>
        <w:fldChar w:fldCharType="end"/>
      </w:r>
      <w:r w:rsidR="00CD4152" w:rsidRPr="00753603">
        <w:rPr>
          <w:rFonts w:ascii="Times New Roman" w:hAnsi="Times New Roman" w:cs="Times New Roman"/>
          <w:lang w:val="en-US"/>
        </w:rPr>
        <w:t xml:space="preserve">, </w:t>
      </w:r>
      <w:r w:rsidR="00CD4152" w:rsidRPr="00753603">
        <w:rPr>
          <w:rFonts w:ascii="Times New Roman" w:hAnsi="Times New Roman" w:cs="Times New Roman"/>
        </w:rPr>
        <w:fldChar w:fldCharType="begin"/>
      </w:r>
      <w:r w:rsidR="00CD4152" w:rsidRPr="00753603">
        <w:rPr>
          <w:rFonts w:ascii="Times New Roman" w:hAnsi="Times New Roman" w:cs="Times New Roman"/>
          <w:lang w:val="en-US"/>
        </w:rPr>
        <w:instrText xml:space="preserve"> REF _Ref505691831 \r \h </w:instrText>
      </w:r>
      <w:r w:rsidR="00FD7001" w:rsidRPr="00753603">
        <w:rPr>
          <w:rFonts w:ascii="Times New Roman" w:hAnsi="Times New Roman" w:cs="Times New Roman"/>
          <w:lang w:val="en-US"/>
        </w:rPr>
        <w:instrText xml:space="preserve"> \* MERGEFORMAT </w:instrText>
      </w:r>
      <w:r w:rsidR="00CD4152" w:rsidRPr="00753603">
        <w:rPr>
          <w:rFonts w:ascii="Times New Roman" w:hAnsi="Times New Roman" w:cs="Times New Roman"/>
        </w:rPr>
      </w:r>
      <w:r w:rsidR="00CD4152" w:rsidRPr="00753603">
        <w:rPr>
          <w:rFonts w:ascii="Times New Roman" w:hAnsi="Times New Roman" w:cs="Times New Roman"/>
        </w:rPr>
        <w:fldChar w:fldCharType="separate"/>
      </w:r>
      <w:r w:rsidR="00190149">
        <w:rPr>
          <w:rFonts w:ascii="Times New Roman" w:hAnsi="Times New Roman" w:cs="Times New Roman"/>
          <w:lang w:val="en-US"/>
        </w:rPr>
        <w:t>2.3.3</w:t>
      </w:r>
      <w:r w:rsidR="00CD4152" w:rsidRPr="00753603">
        <w:rPr>
          <w:rFonts w:ascii="Times New Roman" w:hAnsi="Times New Roman" w:cs="Times New Roman"/>
        </w:rPr>
        <w:fldChar w:fldCharType="end"/>
      </w:r>
      <w:r w:rsidR="00CD4152" w:rsidRPr="00753603">
        <w:rPr>
          <w:rFonts w:ascii="Times New Roman" w:hAnsi="Times New Roman" w:cs="Times New Roman"/>
          <w:lang w:val="en-US"/>
        </w:rPr>
        <w:t xml:space="preserve"> and </w:t>
      </w:r>
      <w:r w:rsidR="00CD4152" w:rsidRPr="00753603">
        <w:rPr>
          <w:rFonts w:ascii="Times New Roman" w:hAnsi="Times New Roman" w:cs="Times New Roman"/>
        </w:rPr>
        <w:fldChar w:fldCharType="begin"/>
      </w:r>
      <w:r w:rsidR="00CD4152" w:rsidRPr="00753603">
        <w:rPr>
          <w:rFonts w:ascii="Times New Roman" w:hAnsi="Times New Roman" w:cs="Times New Roman"/>
          <w:lang w:val="en-US"/>
        </w:rPr>
        <w:instrText xml:space="preserve"> REF _Ref505691833 \r \h </w:instrText>
      </w:r>
      <w:r w:rsidR="00FD7001" w:rsidRPr="00753603">
        <w:rPr>
          <w:rFonts w:ascii="Times New Roman" w:hAnsi="Times New Roman" w:cs="Times New Roman"/>
          <w:lang w:val="en-US"/>
        </w:rPr>
        <w:instrText xml:space="preserve"> \* MERGEFORMAT </w:instrText>
      </w:r>
      <w:r w:rsidR="00CD4152" w:rsidRPr="00753603">
        <w:rPr>
          <w:rFonts w:ascii="Times New Roman" w:hAnsi="Times New Roman" w:cs="Times New Roman"/>
        </w:rPr>
      </w:r>
      <w:r w:rsidR="00CD4152" w:rsidRPr="00753603">
        <w:rPr>
          <w:rFonts w:ascii="Times New Roman" w:hAnsi="Times New Roman" w:cs="Times New Roman"/>
        </w:rPr>
        <w:fldChar w:fldCharType="separate"/>
      </w:r>
      <w:r w:rsidR="00190149">
        <w:rPr>
          <w:rFonts w:ascii="Times New Roman" w:hAnsi="Times New Roman" w:cs="Times New Roman"/>
          <w:lang w:val="en-US"/>
        </w:rPr>
        <w:t>2.3.4</w:t>
      </w:r>
      <w:r w:rsidR="00CD4152" w:rsidRPr="00753603">
        <w:rPr>
          <w:rFonts w:ascii="Times New Roman" w:hAnsi="Times New Roman" w:cs="Times New Roman"/>
        </w:rPr>
        <w:fldChar w:fldCharType="end"/>
      </w:r>
      <w:r w:rsidR="00CD4152" w:rsidRPr="00753603">
        <w:rPr>
          <w:rFonts w:ascii="Times New Roman" w:hAnsi="Times New Roman" w:cs="Times New Roman"/>
          <w:lang w:val="en-US"/>
        </w:rPr>
        <w:t xml:space="preserve"> below)</w:t>
      </w:r>
      <w:r w:rsidR="00733970" w:rsidRPr="00753603">
        <w:rPr>
          <w:rFonts w:ascii="Times New Roman" w:hAnsi="Times New Roman" w:cs="Times New Roman"/>
          <w:lang w:val="en-US"/>
        </w:rPr>
        <w:t>.</w:t>
      </w:r>
    </w:p>
    <w:p w14:paraId="29D75A27" w14:textId="56B02E08" w:rsidR="000F0143" w:rsidRPr="00753603" w:rsidRDefault="003A6F3C" w:rsidP="00753603">
      <w:pPr>
        <w:jc w:val="both"/>
        <w:rPr>
          <w:rFonts w:ascii="Times New Roman" w:hAnsi="Times New Roman" w:cs="Times New Roman"/>
          <w:lang w:val="en-US"/>
        </w:rPr>
      </w:pPr>
      <w:r w:rsidRPr="00753603">
        <w:rPr>
          <w:rFonts w:ascii="Times New Roman" w:hAnsi="Times New Roman" w:cs="Times New Roman"/>
          <w:lang w:val="en-US"/>
        </w:rPr>
        <w:t>We also note that the TRS’s would</w:t>
      </w:r>
      <w:r w:rsidR="009B041A" w:rsidRPr="00753603">
        <w:rPr>
          <w:rFonts w:ascii="Times New Roman" w:hAnsi="Times New Roman" w:cs="Times New Roman"/>
          <w:lang w:val="en-US"/>
        </w:rPr>
        <w:t xml:space="preserve"> fill out the SS-</w:t>
      </w:r>
      <w:r w:rsidR="000F0143" w:rsidRPr="00753603">
        <w:rPr>
          <w:rFonts w:ascii="Times New Roman" w:hAnsi="Times New Roman" w:cs="Times New Roman"/>
          <w:lang w:val="en-US"/>
        </w:rPr>
        <w:t>block</w:t>
      </w:r>
      <w:r w:rsidR="009B041A" w:rsidRPr="00753603">
        <w:rPr>
          <w:rFonts w:ascii="Times New Roman" w:hAnsi="Times New Roman" w:cs="Times New Roman"/>
          <w:lang w:val="en-US"/>
        </w:rPr>
        <w:t xml:space="preserve"> slot</w:t>
      </w:r>
      <w:r w:rsidR="000F0143" w:rsidRPr="00753603">
        <w:rPr>
          <w:rFonts w:ascii="Times New Roman" w:hAnsi="Times New Roman" w:cs="Times New Roman"/>
          <w:lang w:val="en-US"/>
        </w:rPr>
        <w:t>s an</w:t>
      </w:r>
      <w:r w:rsidRPr="00753603">
        <w:rPr>
          <w:rFonts w:ascii="Times New Roman" w:hAnsi="Times New Roman" w:cs="Times New Roman"/>
          <w:lang w:val="en-US"/>
        </w:rPr>
        <w:t>d make it harder to squeeze in</w:t>
      </w:r>
      <w:r w:rsidR="000F0143" w:rsidRPr="00753603">
        <w:rPr>
          <w:rFonts w:ascii="Times New Roman" w:hAnsi="Times New Roman" w:cs="Times New Roman"/>
          <w:lang w:val="en-US"/>
        </w:rPr>
        <w:t xml:space="preserve"> mini-slot</w:t>
      </w:r>
      <w:r w:rsidRPr="00753603">
        <w:rPr>
          <w:rFonts w:ascii="Times New Roman" w:hAnsi="Times New Roman" w:cs="Times New Roman"/>
          <w:lang w:val="en-US"/>
        </w:rPr>
        <w:t>s</w:t>
      </w:r>
      <w:r w:rsidR="000F0143" w:rsidRPr="00753603">
        <w:rPr>
          <w:rFonts w:ascii="Times New Roman" w:hAnsi="Times New Roman" w:cs="Times New Roman"/>
          <w:lang w:val="en-US"/>
        </w:rPr>
        <w:t xml:space="preserve"> that may be needed for latency critical applications.</w:t>
      </w:r>
    </w:p>
    <w:p w14:paraId="3FE2CF1C" w14:textId="798EFAD0" w:rsidR="00E61D6E" w:rsidRPr="00244785" w:rsidRDefault="00E61D6E" w:rsidP="00E55C74">
      <w:pPr>
        <w:pStyle w:val="Observation"/>
        <w:rPr>
          <w:lang w:val="en-US"/>
        </w:rPr>
      </w:pPr>
      <w:bookmarkStart w:id="12" w:name="_Toc506547400"/>
      <w:r w:rsidRPr="00244785">
        <w:rPr>
          <w:lang w:val="en-US"/>
        </w:rPr>
        <w:t>To fit TRS’s within SS-block slots would require TRS design modifications like new TRS symbol positions, new TRS inter symbol distances and/or the possibility to have a two slot TRS burst with one TRS symbol in each of the two slots. To fit TRS’s within SS-block slots would also make it harder to squeeze in mini-slots that may be needed for latency critical applications.</w:t>
      </w:r>
      <w:bookmarkEnd w:id="12"/>
    </w:p>
    <w:p w14:paraId="0DF83039" w14:textId="703DD3CD" w:rsidR="003A6F3C" w:rsidRPr="00753603" w:rsidRDefault="00F65406" w:rsidP="00753603">
      <w:pPr>
        <w:jc w:val="both"/>
        <w:rPr>
          <w:rFonts w:ascii="Times New Roman" w:hAnsi="Times New Roman" w:cs="Times New Roman"/>
          <w:lang w:val="en-US"/>
        </w:rPr>
      </w:pPr>
      <w:r w:rsidRPr="00753603">
        <w:rPr>
          <w:rFonts w:ascii="Times New Roman" w:hAnsi="Times New Roman" w:cs="Times New Roman"/>
          <w:lang w:val="en-US"/>
        </w:rPr>
        <w:t>We find that the solution based on joint use of TRS and SS-block for fine frequency and time tracking falls short i</w:t>
      </w:r>
      <w:r w:rsidR="008519D9" w:rsidRPr="00753603">
        <w:rPr>
          <w:rFonts w:ascii="Times New Roman" w:hAnsi="Times New Roman" w:cs="Times New Roman"/>
          <w:lang w:val="en-US"/>
        </w:rPr>
        <w:t>n</w:t>
      </w:r>
      <w:r w:rsidR="007D2489" w:rsidRPr="00753603">
        <w:rPr>
          <w:rFonts w:ascii="Times New Roman" w:hAnsi="Times New Roman" w:cs="Times New Roman"/>
          <w:lang w:val="en-US"/>
        </w:rPr>
        <w:t xml:space="preserve"> comparison with the simple DCI t</w:t>
      </w:r>
      <w:r w:rsidRPr="00753603">
        <w:rPr>
          <w:rFonts w:ascii="Times New Roman" w:hAnsi="Times New Roman" w:cs="Times New Roman"/>
          <w:lang w:val="en-US"/>
        </w:rPr>
        <w:t>riggered aperiodic TRS solution.</w:t>
      </w:r>
    </w:p>
    <w:p w14:paraId="2682CDD5" w14:textId="14F718DB" w:rsidR="00E61D6E" w:rsidRPr="00C8107C" w:rsidRDefault="002D4FBD" w:rsidP="00E55C74">
      <w:pPr>
        <w:pStyle w:val="Proposal"/>
        <w:rPr>
          <w:lang w:val="en-GB"/>
        </w:rPr>
      </w:pPr>
      <w:r>
        <w:rPr>
          <w:lang w:val="en-GB"/>
        </w:rPr>
        <w:t>J</w:t>
      </w:r>
      <w:r w:rsidR="00E61D6E" w:rsidRPr="00E61D6E">
        <w:rPr>
          <w:lang w:val="en-GB"/>
        </w:rPr>
        <w:t>oint use of TRS and SS-block for fine frequency and time tracking</w:t>
      </w:r>
      <w:r>
        <w:rPr>
          <w:lang w:val="en-GB"/>
        </w:rPr>
        <w:t xml:space="preserve"> is not supported</w:t>
      </w:r>
      <w:r w:rsidR="00E61D6E">
        <w:rPr>
          <w:lang w:val="en-GB"/>
        </w:rPr>
        <w:t>.</w:t>
      </w:r>
    </w:p>
    <w:p w14:paraId="53D8EE35" w14:textId="77777777" w:rsidR="00DD030B" w:rsidRDefault="000F0143" w:rsidP="00DD030B">
      <w:pPr>
        <w:keepNext/>
      </w:pPr>
      <w:r>
        <w:rPr>
          <w:noProof/>
        </w:rPr>
        <w:drawing>
          <wp:inline distT="0" distB="0" distL="0" distR="0" wp14:anchorId="67374E7C" wp14:editId="4FCAE7E0">
            <wp:extent cx="6064250" cy="1439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6064250" cy="1439331"/>
                    </a:xfrm>
                    <a:prstGeom prst="rect">
                      <a:avLst/>
                    </a:prstGeom>
                  </pic:spPr>
                </pic:pic>
              </a:graphicData>
            </a:graphic>
          </wp:inline>
        </w:drawing>
      </w:r>
    </w:p>
    <w:p w14:paraId="45AA4FED" w14:textId="07D7D87D" w:rsidR="000F0143" w:rsidRDefault="00DD030B" w:rsidP="002D4FBD">
      <w:pPr>
        <w:pStyle w:val="Caption"/>
      </w:pPr>
      <w:r>
        <w:t xml:space="preserve">Figure </w:t>
      </w:r>
      <w:fldSimple w:instr=" SEQ Figure \* ARABIC ">
        <w:r w:rsidR="00190149">
          <w:rPr>
            <w:noProof/>
          </w:rPr>
          <w:t>4</w:t>
        </w:r>
      </w:fldSimple>
      <w:r>
        <w:t xml:space="preserve"> SS-block slot patterns</w:t>
      </w:r>
    </w:p>
    <w:p w14:paraId="31C9150F" w14:textId="0FBEE77F" w:rsidR="000F0143" w:rsidRDefault="000F0143" w:rsidP="00CB2C0C">
      <w:pPr>
        <w:pStyle w:val="Heading3"/>
        <w:tabs>
          <w:tab w:val="clear" w:pos="6815"/>
          <w:tab w:val="num" w:pos="851"/>
          <w:tab w:val="right" w:pos="9639"/>
        </w:tabs>
        <w:overflowPunct/>
        <w:autoSpaceDE/>
        <w:autoSpaceDN/>
        <w:adjustRightInd/>
        <w:spacing w:line="259" w:lineRule="auto"/>
        <w:ind w:left="851" w:hanging="851"/>
        <w:textAlignment w:val="auto"/>
      </w:pPr>
      <w:bookmarkStart w:id="13" w:name="_Ref505691819"/>
      <w:r>
        <w:t>120kHz</w:t>
      </w:r>
      <w:bookmarkEnd w:id="13"/>
    </w:p>
    <w:p w14:paraId="1C514C98" w14:textId="77777777" w:rsidR="004B3CF0" w:rsidRDefault="004B3CF0" w:rsidP="008B4E44">
      <w:pPr>
        <w:keepNext/>
      </w:pPr>
      <w:r>
        <w:rPr>
          <w:noProof/>
          <w:lang w:val="en-GB" w:eastAsia="zh-CN"/>
        </w:rPr>
        <w:drawing>
          <wp:inline distT="0" distB="0" distL="0" distR="0" wp14:anchorId="70C78647" wp14:editId="37053186">
            <wp:extent cx="5469561" cy="809952"/>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s block paatern 120kHz with TRS.png"/>
                    <pic:cNvPicPr/>
                  </pic:nvPicPr>
                  <pic:blipFill>
                    <a:blip r:embed="rId12">
                      <a:extLst>
                        <a:ext uri="{28A0092B-C50C-407E-A947-70E740481C1C}">
                          <a14:useLocalDpi xmlns:a14="http://schemas.microsoft.com/office/drawing/2010/main" val="0"/>
                        </a:ext>
                      </a:extLst>
                    </a:blip>
                    <a:stretch>
                      <a:fillRect/>
                    </a:stretch>
                  </pic:blipFill>
                  <pic:spPr>
                    <a:xfrm>
                      <a:off x="0" y="0"/>
                      <a:ext cx="5469561" cy="809952"/>
                    </a:xfrm>
                    <a:prstGeom prst="rect">
                      <a:avLst/>
                    </a:prstGeom>
                  </pic:spPr>
                </pic:pic>
              </a:graphicData>
            </a:graphic>
          </wp:inline>
        </w:drawing>
      </w:r>
    </w:p>
    <w:p w14:paraId="5B09E7BC" w14:textId="0CE51AF1" w:rsidR="004B3CF0" w:rsidRPr="008B4E44" w:rsidRDefault="004B3CF0" w:rsidP="008B4E44">
      <w:pPr>
        <w:pStyle w:val="Caption"/>
        <w:jc w:val="left"/>
        <w:rPr>
          <w:lang w:val="en-GB" w:eastAsia="zh-CN"/>
        </w:rPr>
      </w:pPr>
      <w:r w:rsidRPr="00244785">
        <w:rPr>
          <w:lang w:val="en-US"/>
        </w:rPr>
        <w:t xml:space="preserve">Figure </w:t>
      </w:r>
      <w:r w:rsidR="001908EB">
        <w:fldChar w:fldCharType="begin"/>
      </w:r>
      <w:r w:rsidR="001908EB" w:rsidRPr="00244785">
        <w:rPr>
          <w:lang w:val="en-US"/>
        </w:rPr>
        <w:instrText xml:space="preserve"> SEQ Figure \* ARABIC </w:instrText>
      </w:r>
      <w:r w:rsidR="001908EB">
        <w:fldChar w:fldCharType="separate"/>
      </w:r>
      <w:r w:rsidR="00190149">
        <w:rPr>
          <w:noProof/>
          <w:lang w:val="en-US"/>
        </w:rPr>
        <w:t>5</w:t>
      </w:r>
      <w:r w:rsidR="001908EB">
        <w:rPr>
          <w:noProof/>
        </w:rPr>
        <w:fldChar w:fldCharType="end"/>
      </w:r>
      <w:r w:rsidRPr="00244785">
        <w:rPr>
          <w:lang w:val="en-US"/>
        </w:rPr>
        <w:t xml:space="preserve"> 120kHz SS-block pattern with possible two symbol TRS-burst positions with inter symbol distance three, nine or ten. The symbol positions of each TRS resource set is illustrated with two equal colored circles.</w:t>
      </w:r>
    </w:p>
    <w:p w14:paraId="0A39B1C0" w14:textId="3ECD7DC7" w:rsidR="000F0143" w:rsidRPr="00753603" w:rsidRDefault="000F0143" w:rsidP="00753603">
      <w:pPr>
        <w:jc w:val="both"/>
        <w:rPr>
          <w:rFonts w:ascii="Times New Roman" w:hAnsi="Times New Roman" w:cs="Times New Roman"/>
          <w:lang w:val="en-US"/>
        </w:rPr>
      </w:pPr>
      <w:r w:rsidRPr="00753603">
        <w:rPr>
          <w:rFonts w:ascii="Times New Roman" w:hAnsi="Times New Roman" w:cs="Times New Roman"/>
          <w:lang w:val="en-US"/>
        </w:rPr>
        <w:t>The 120kHz pattern allows for one two symbol TRS’s with inter symbol distance 3 in between each group of two contiguous SS-blocks. The two symbol TRS will, however, be distributed over two slots for half of the TRS’s. This will allow only for n/2+1 TRS’s during each SS-block burst containing n SS-blocks. If the TRS periodicity is 40ms (twice the SS-block periodicity) or longer, n TRS’s can be transmitted within the SS-block slots.</w:t>
      </w:r>
    </w:p>
    <w:p w14:paraId="6264C94C" w14:textId="1F482D6A" w:rsidR="000F0143" w:rsidRPr="00753603" w:rsidRDefault="000F0143" w:rsidP="00753603">
      <w:pPr>
        <w:jc w:val="both"/>
        <w:rPr>
          <w:rFonts w:ascii="Times New Roman" w:hAnsi="Times New Roman" w:cs="Times New Roman"/>
          <w:lang w:val="en-US"/>
        </w:rPr>
      </w:pPr>
      <w:r w:rsidRPr="00753603">
        <w:rPr>
          <w:rFonts w:ascii="Times New Roman" w:hAnsi="Times New Roman" w:cs="Times New Roman"/>
          <w:lang w:val="en-US"/>
        </w:rPr>
        <w:t>Alternatively</w:t>
      </w:r>
      <w:r w:rsidR="008A3E42" w:rsidRPr="00753603">
        <w:rPr>
          <w:rFonts w:ascii="Times New Roman" w:hAnsi="Times New Roman" w:cs="Times New Roman"/>
          <w:lang w:val="en-US"/>
        </w:rPr>
        <w:t>,</w:t>
      </w:r>
      <w:r w:rsidRPr="00753603">
        <w:rPr>
          <w:rFonts w:ascii="Times New Roman" w:hAnsi="Times New Roman" w:cs="Times New Roman"/>
          <w:lang w:val="en-US"/>
        </w:rPr>
        <w:t xml:space="preserve"> it allows for one two</w:t>
      </w:r>
      <w:r w:rsidR="008A3E42" w:rsidRPr="00753603">
        <w:rPr>
          <w:rFonts w:ascii="Times New Roman" w:hAnsi="Times New Roman" w:cs="Times New Roman"/>
          <w:lang w:val="en-US"/>
        </w:rPr>
        <w:t>-</w:t>
      </w:r>
      <w:r w:rsidRPr="00753603">
        <w:rPr>
          <w:rFonts w:ascii="Times New Roman" w:hAnsi="Times New Roman" w:cs="Times New Roman"/>
          <w:lang w:val="en-US"/>
        </w:rPr>
        <w:t>symbol TRS with inter symbol distance 9 (one TRS symbol on each side of the of the two contiguous SS-bl</w:t>
      </w:r>
      <w:r w:rsidR="00036637" w:rsidRPr="00753603">
        <w:rPr>
          <w:rFonts w:ascii="Times New Roman" w:hAnsi="Times New Roman" w:cs="Times New Roman"/>
          <w:lang w:val="en-US"/>
        </w:rPr>
        <w:t>ocks blocks in symbol positions</w:t>
      </w:r>
      <w:r w:rsidRPr="00753603">
        <w:rPr>
          <w:rFonts w:ascii="Times New Roman" w:hAnsi="Times New Roman" w:cs="Times New Roman"/>
          <w:lang w:val="en-US"/>
        </w:rPr>
        <w:t xml:space="preserve"> {3,12}</w:t>
      </w:r>
      <w:r w:rsidR="00CA144C" w:rsidRPr="00753603">
        <w:rPr>
          <w:rFonts w:ascii="Times New Roman" w:hAnsi="Times New Roman" w:cs="Times New Roman"/>
          <w:lang w:val="en-US"/>
        </w:rPr>
        <w:t xml:space="preserve"> or {1 10}</w:t>
      </w:r>
      <w:r w:rsidRPr="00753603">
        <w:rPr>
          <w:rFonts w:ascii="Times New Roman" w:hAnsi="Times New Roman" w:cs="Times New Roman"/>
          <w:lang w:val="en-US"/>
        </w:rPr>
        <w:t>). This will allow for n/2 TRS’s during each SS-block burst containing n SS-blocks. If the TRS periodicity is 40ms (twice the SS-block periodicity) or longer, n TRS’s can be transmitted within the SS-block slots.</w:t>
      </w:r>
    </w:p>
    <w:p w14:paraId="4F8B4B70" w14:textId="2F02F02F" w:rsidR="000F0143" w:rsidRPr="00753603" w:rsidRDefault="000F0143" w:rsidP="00753603">
      <w:pPr>
        <w:jc w:val="both"/>
        <w:rPr>
          <w:rFonts w:ascii="Times New Roman" w:hAnsi="Times New Roman" w:cs="Times New Roman"/>
          <w:lang w:val="en-US"/>
        </w:rPr>
      </w:pPr>
      <w:r w:rsidRPr="00753603">
        <w:rPr>
          <w:rFonts w:ascii="Times New Roman" w:hAnsi="Times New Roman" w:cs="Times New Roman"/>
          <w:lang w:val="en-US"/>
        </w:rPr>
        <w:lastRenderedPageBreak/>
        <w:t>Alternatively, it allows for two</w:t>
      </w:r>
      <w:r w:rsidR="001A1D0F" w:rsidRPr="00753603">
        <w:rPr>
          <w:rFonts w:ascii="Times New Roman" w:hAnsi="Times New Roman" w:cs="Times New Roman"/>
          <w:lang w:val="en-US"/>
        </w:rPr>
        <w:t>,</w:t>
      </w:r>
      <w:r w:rsidRPr="00753603">
        <w:rPr>
          <w:rFonts w:ascii="Times New Roman" w:hAnsi="Times New Roman" w:cs="Times New Roman"/>
          <w:lang w:val="en-US"/>
        </w:rPr>
        <w:t xml:space="preserve"> two symbol TRS’s with inter symbol distance 10 in each slot with two contiguous SS-blocks (one TRS symbol on each side of the of the two contiguous SS-blocks in symbol positions {2,12} and {3,13}</w:t>
      </w:r>
      <w:r w:rsidR="002B66DA" w:rsidRPr="00753603">
        <w:rPr>
          <w:rFonts w:ascii="Times New Roman" w:hAnsi="Times New Roman" w:cs="Times New Roman"/>
          <w:lang w:val="en-US"/>
        </w:rPr>
        <w:t xml:space="preserve"> or {0,10} and {1,11}</w:t>
      </w:r>
      <w:r w:rsidRPr="00753603">
        <w:rPr>
          <w:rFonts w:ascii="Times New Roman" w:hAnsi="Times New Roman" w:cs="Times New Roman"/>
          <w:lang w:val="en-US"/>
        </w:rPr>
        <w:t>). This will allow for as many and as frequent TRS’s as there are SS-blocks.</w:t>
      </w:r>
    </w:p>
    <w:p w14:paraId="2DD9F7EE" w14:textId="77777777" w:rsidR="000F0143" w:rsidRDefault="000F0143" w:rsidP="00CB2C0C">
      <w:pPr>
        <w:pStyle w:val="Heading3"/>
        <w:tabs>
          <w:tab w:val="clear" w:pos="6815"/>
          <w:tab w:val="num" w:pos="993"/>
          <w:tab w:val="left" w:pos="1701"/>
          <w:tab w:val="right" w:pos="9639"/>
        </w:tabs>
        <w:overflowPunct/>
        <w:autoSpaceDE/>
        <w:autoSpaceDN/>
        <w:adjustRightInd/>
        <w:spacing w:line="259" w:lineRule="auto"/>
        <w:ind w:hanging="6815"/>
        <w:textAlignment w:val="auto"/>
      </w:pPr>
      <w:bookmarkStart w:id="14" w:name="_Ref505691829"/>
      <w:r>
        <w:t>240kHz</w:t>
      </w:r>
      <w:bookmarkEnd w:id="14"/>
    </w:p>
    <w:p w14:paraId="51582F3B" w14:textId="77777777" w:rsidR="00307407" w:rsidRDefault="00483BC9" w:rsidP="00307407">
      <w:pPr>
        <w:keepNext/>
      </w:pPr>
      <w:r w:rsidRPr="00483BC9">
        <w:rPr>
          <w:noProof/>
        </w:rPr>
        <w:drawing>
          <wp:inline distT="0" distB="0" distL="0" distR="0" wp14:anchorId="649BDEB0" wp14:editId="2C6E9FCC">
            <wp:extent cx="5441315" cy="560705"/>
            <wp:effectExtent l="0" t="0" r="6985" b="0"/>
            <wp:docPr id="7" name="Picture 7" descr="H:\Sync folder\Projects\STAR_NSA\RS team\Fine frequency-time tracking\3GPP meetings TRS\2018-02-26 Athens\ss block paatern 240kHz with T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Sync folder\Projects\STAR_NSA\RS team\Fine frequency-time tracking\3GPP meetings TRS\2018-02-26 Athens\ss block paatern 240kHz with TRS.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1315" cy="560705"/>
                    </a:xfrm>
                    <a:prstGeom prst="rect">
                      <a:avLst/>
                    </a:prstGeom>
                    <a:noFill/>
                    <a:ln>
                      <a:noFill/>
                    </a:ln>
                  </pic:spPr>
                </pic:pic>
              </a:graphicData>
            </a:graphic>
          </wp:inline>
        </w:drawing>
      </w:r>
    </w:p>
    <w:p w14:paraId="5D044B0A" w14:textId="15601B09" w:rsidR="00483BC9" w:rsidRPr="00244785" w:rsidRDefault="00307407" w:rsidP="00307407">
      <w:pPr>
        <w:pStyle w:val="Caption"/>
        <w:jc w:val="left"/>
        <w:rPr>
          <w:lang w:val="en-US"/>
        </w:rPr>
      </w:pPr>
      <w:r w:rsidRPr="00244785">
        <w:rPr>
          <w:lang w:val="en-US"/>
        </w:rPr>
        <w:t xml:space="preserve">Figure </w:t>
      </w:r>
      <w:r w:rsidR="00EC4010">
        <w:fldChar w:fldCharType="begin"/>
      </w:r>
      <w:r w:rsidR="00EC4010" w:rsidRPr="00244785">
        <w:rPr>
          <w:lang w:val="en-US"/>
        </w:rPr>
        <w:instrText xml:space="preserve"> SEQ Figure \* ARABIC </w:instrText>
      </w:r>
      <w:r w:rsidR="00EC4010">
        <w:fldChar w:fldCharType="separate"/>
      </w:r>
      <w:r w:rsidR="00190149">
        <w:rPr>
          <w:noProof/>
          <w:lang w:val="en-US"/>
        </w:rPr>
        <w:t>6</w:t>
      </w:r>
      <w:r w:rsidR="00EC4010">
        <w:rPr>
          <w:noProof/>
        </w:rPr>
        <w:fldChar w:fldCharType="end"/>
      </w:r>
      <w:r w:rsidRPr="00244785">
        <w:rPr>
          <w:lang w:val="en-US"/>
        </w:rPr>
        <w:t xml:space="preserve"> 240kHz SS-block pattern with possible two symbol TRS-burst positions with inter symbol distance 4 but in some cases split over two slots.</w:t>
      </w:r>
      <w:r w:rsidR="003E1E95" w:rsidRPr="00244785">
        <w:rPr>
          <w:lang w:val="en-US"/>
        </w:rPr>
        <w:t xml:space="preserve"> The symbol positions of each TRS resource set is illustrated with two equal colored circles.</w:t>
      </w:r>
    </w:p>
    <w:p w14:paraId="645DF82D" w14:textId="7D7DC53A" w:rsidR="000F0143" w:rsidRPr="00753603" w:rsidRDefault="000F0143" w:rsidP="00753603">
      <w:pPr>
        <w:jc w:val="both"/>
        <w:rPr>
          <w:rFonts w:ascii="Times New Roman" w:hAnsi="Times New Roman" w:cs="Times New Roman"/>
          <w:lang w:val="en-US"/>
        </w:rPr>
      </w:pPr>
      <w:r w:rsidRPr="00753603">
        <w:rPr>
          <w:rFonts w:ascii="Times New Roman" w:hAnsi="Times New Roman" w:cs="Times New Roman"/>
          <w:lang w:val="en-US"/>
        </w:rPr>
        <w:t>The 240kHz pattern allows for four two symbol TRS’s with inter symbol distance 4 in between each group of four contiguous SS-blocks. The two symbol TRS will, however, be distributed over two slots for half of the TRS’s.</w:t>
      </w:r>
      <w:r w:rsidR="009D3317" w:rsidRPr="00753603">
        <w:rPr>
          <w:rFonts w:ascii="Times New Roman" w:hAnsi="Times New Roman" w:cs="Times New Roman"/>
          <w:lang w:val="en-US"/>
        </w:rPr>
        <w:t xml:space="preserve"> The s</w:t>
      </w:r>
      <w:r w:rsidRPr="00753603">
        <w:rPr>
          <w:rFonts w:ascii="Times New Roman" w:hAnsi="Times New Roman" w:cs="Times New Roman"/>
          <w:lang w:val="en-US"/>
        </w:rPr>
        <w:t xml:space="preserve">ymbol positions </w:t>
      </w:r>
      <w:r w:rsidR="009D3317" w:rsidRPr="00753603">
        <w:rPr>
          <w:rFonts w:ascii="Times New Roman" w:hAnsi="Times New Roman" w:cs="Times New Roman"/>
          <w:lang w:val="en-US"/>
        </w:rPr>
        <w:t xml:space="preserve">are </w:t>
      </w:r>
      <w:r w:rsidRPr="00753603">
        <w:rPr>
          <w:rFonts w:ascii="Times New Roman" w:hAnsi="Times New Roman" w:cs="Times New Roman"/>
          <w:lang w:val="en-US"/>
        </w:rPr>
        <w:t>{0,4},{1,5},{2,6},{3,7} or {6,10},{7,11},{8,12},{9,13} or split over two symbols with {10,0},{11,1},{12,2},{13,3}</w:t>
      </w:r>
      <w:r w:rsidR="009D3317" w:rsidRPr="00753603">
        <w:rPr>
          <w:rFonts w:ascii="Times New Roman" w:hAnsi="Times New Roman" w:cs="Times New Roman"/>
          <w:lang w:val="en-US"/>
        </w:rPr>
        <w:t>.</w:t>
      </w:r>
    </w:p>
    <w:p w14:paraId="0406C7DE" w14:textId="77777777" w:rsidR="000F0143" w:rsidRDefault="000F0143" w:rsidP="00CB2C0C">
      <w:pPr>
        <w:pStyle w:val="Heading3"/>
        <w:tabs>
          <w:tab w:val="clear" w:pos="6815"/>
          <w:tab w:val="num" w:pos="993"/>
          <w:tab w:val="left" w:pos="1701"/>
          <w:tab w:val="right" w:pos="9639"/>
        </w:tabs>
        <w:overflowPunct/>
        <w:autoSpaceDE/>
        <w:autoSpaceDN/>
        <w:adjustRightInd/>
        <w:spacing w:line="259" w:lineRule="auto"/>
        <w:ind w:hanging="6815"/>
        <w:textAlignment w:val="auto"/>
      </w:pPr>
      <w:bookmarkStart w:id="15" w:name="_Ref505691831"/>
      <w:r>
        <w:t>15kHz</w:t>
      </w:r>
      <w:bookmarkEnd w:id="15"/>
    </w:p>
    <w:p w14:paraId="76AAC037" w14:textId="77777777" w:rsidR="00036637" w:rsidRDefault="00036637" w:rsidP="00036637">
      <w:pPr>
        <w:keepNext/>
      </w:pPr>
      <w:r w:rsidRPr="00036637">
        <w:rPr>
          <w:noProof/>
        </w:rPr>
        <w:drawing>
          <wp:inline distT="0" distB="0" distL="0" distR="0" wp14:anchorId="2F644B0A" wp14:editId="2AC45796">
            <wp:extent cx="5419090" cy="476885"/>
            <wp:effectExtent l="0" t="0" r="0" b="0"/>
            <wp:docPr id="6" name="Picture 6" descr="H:\Sync folder\Projects\STAR_NSA\RS team\Fine frequency-time tracking\3GPP meetings TRS\2018-02-26 Athens\ss block paatern 15kHz with TR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Sync folder\Projects\STAR_NSA\RS team\Fine frequency-time tracking\3GPP meetings TRS\2018-02-26 Athens\ss block paatern 15kHz with TRS.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090" cy="476885"/>
                    </a:xfrm>
                    <a:prstGeom prst="rect">
                      <a:avLst/>
                    </a:prstGeom>
                    <a:noFill/>
                    <a:ln>
                      <a:noFill/>
                    </a:ln>
                  </pic:spPr>
                </pic:pic>
              </a:graphicData>
            </a:graphic>
          </wp:inline>
        </w:drawing>
      </w:r>
    </w:p>
    <w:p w14:paraId="6F2E37CF" w14:textId="17A42AE8" w:rsidR="00036637" w:rsidRPr="00244785" w:rsidRDefault="00036637" w:rsidP="00036637">
      <w:pPr>
        <w:pStyle w:val="Caption"/>
        <w:jc w:val="left"/>
        <w:rPr>
          <w:lang w:val="en-US"/>
        </w:rPr>
      </w:pPr>
      <w:r w:rsidRPr="00244785">
        <w:rPr>
          <w:lang w:val="en-US"/>
        </w:rPr>
        <w:t xml:space="preserve">Figure </w:t>
      </w:r>
      <w:r w:rsidR="00EC4010">
        <w:fldChar w:fldCharType="begin"/>
      </w:r>
      <w:r w:rsidR="00EC4010" w:rsidRPr="00244785">
        <w:rPr>
          <w:lang w:val="en-US"/>
        </w:rPr>
        <w:instrText xml:space="preserve"> SEQ Figure \* ARABIC </w:instrText>
      </w:r>
      <w:r w:rsidR="00EC4010">
        <w:fldChar w:fldCharType="separate"/>
      </w:r>
      <w:r w:rsidR="00190149">
        <w:rPr>
          <w:noProof/>
          <w:lang w:val="en-US"/>
        </w:rPr>
        <w:t>7</w:t>
      </w:r>
      <w:r w:rsidR="00EC4010">
        <w:rPr>
          <w:noProof/>
        </w:rPr>
        <w:fldChar w:fldCharType="end"/>
      </w:r>
      <w:r w:rsidRPr="00244785">
        <w:rPr>
          <w:lang w:val="en-US"/>
        </w:rPr>
        <w:t xml:space="preserve"> 15kHz SS-block pattern with possible two symbol TRS-burst positions</w:t>
      </w:r>
      <w:r w:rsidR="00307407" w:rsidRPr="00244785">
        <w:rPr>
          <w:lang w:val="en-US"/>
        </w:rPr>
        <w:t xml:space="preserve"> with inter symbol distance five, in some cases split over two slots.</w:t>
      </w:r>
      <w:r w:rsidR="003E1E95" w:rsidRPr="00244785">
        <w:rPr>
          <w:lang w:val="en-US"/>
        </w:rPr>
        <w:t xml:space="preserve"> The symbol positions of each TRS resource set is illustrated with two equal colored circles.</w:t>
      </w:r>
    </w:p>
    <w:p w14:paraId="132E4A3F" w14:textId="1E568E54" w:rsidR="000F0143" w:rsidRPr="00753603" w:rsidRDefault="000F0143" w:rsidP="00753603">
      <w:pPr>
        <w:jc w:val="both"/>
        <w:rPr>
          <w:rFonts w:ascii="Times New Roman" w:hAnsi="Times New Roman" w:cs="Times New Roman"/>
          <w:lang w:val="en-US"/>
        </w:rPr>
      </w:pPr>
      <w:r w:rsidRPr="00753603">
        <w:rPr>
          <w:rFonts w:ascii="Times New Roman" w:hAnsi="Times New Roman" w:cs="Times New Roman"/>
          <w:lang w:val="en-US"/>
        </w:rPr>
        <w:t>The 15 kHz pattern allows for two</w:t>
      </w:r>
      <w:r w:rsidR="002D4FBD">
        <w:rPr>
          <w:rFonts w:ascii="Times New Roman" w:hAnsi="Times New Roman" w:cs="Times New Roman"/>
          <w:lang w:val="en-US"/>
        </w:rPr>
        <w:t xml:space="preserve"> </w:t>
      </w:r>
      <w:r w:rsidRPr="00753603">
        <w:rPr>
          <w:rFonts w:ascii="Times New Roman" w:hAnsi="Times New Roman" w:cs="Times New Roman"/>
          <w:lang w:val="en-US"/>
        </w:rPr>
        <w:t>symbol TRS’s with inter</w:t>
      </w:r>
      <w:r w:rsidR="000B4043">
        <w:rPr>
          <w:rFonts w:ascii="Times New Roman" w:hAnsi="Times New Roman" w:cs="Times New Roman"/>
          <w:lang w:val="en-US"/>
        </w:rPr>
        <w:t>-</w:t>
      </w:r>
      <w:r w:rsidRPr="00753603">
        <w:rPr>
          <w:rFonts w:ascii="Times New Roman" w:hAnsi="Times New Roman" w:cs="Times New Roman"/>
          <w:lang w:val="en-US"/>
        </w:rPr>
        <w:t>symbol distance 5 in each slot containing two SS-blocks</w:t>
      </w:r>
      <w:r w:rsidR="005B09E2" w:rsidRPr="00753603">
        <w:rPr>
          <w:rFonts w:ascii="Times New Roman" w:hAnsi="Times New Roman" w:cs="Times New Roman"/>
          <w:lang w:val="en-US"/>
        </w:rPr>
        <w:t xml:space="preserve"> </w:t>
      </w:r>
      <w:r w:rsidRPr="00753603">
        <w:rPr>
          <w:rFonts w:ascii="Times New Roman" w:hAnsi="Times New Roman" w:cs="Times New Roman"/>
          <w:lang w:val="en-US"/>
        </w:rPr>
        <w:t>(TRS one in symbols {1,6} and TRS two in symbols {7,12}). This will allow for as many and as frequent TRS’s as there are SS-blocks.</w:t>
      </w:r>
    </w:p>
    <w:p w14:paraId="71E30802" w14:textId="77777777" w:rsidR="000F0143" w:rsidRDefault="000F0143" w:rsidP="00CB2C0C">
      <w:pPr>
        <w:pStyle w:val="Heading3"/>
        <w:tabs>
          <w:tab w:val="clear" w:pos="6815"/>
          <w:tab w:val="num" w:pos="993"/>
          <w:tab w:val="left" w:pos="1701"/>
          <w:tab w:val="right" w:pos="9639"/>
        </w:tabs>
        <w:overflowPunct/>
        <w:autoSpaceDE/>
        <w:autoSpaceDN/>
        <w:adjustRightInd/>
        <w:spacing w:line="259" w:lineRule="auto"/>
        <w:ind w:hanging="6815"/>
        <w:textAlignment w:val="auto"/>
      </w:pPr>
      <w:bookmarkStart w:id="16" w:name="_Ref505691833"/>
      <w:r>
        <w:t>30kHz</w:t>
      </w:r>
      <w:bookmarkEnd w:id="16"/>
    </w:p>
    <w:p w14:paraId="2DB72C9D" w14:textId="77777777" w:rsidR="000F0143" w:rsidRPr="00753603" w:rsidRDefault="000F0143" w:rsidP="00753603">
      <w:pPr>
        <w:jc w:val="both"/>
        <w:rPr>
          <w:rFonts w:ascii="Times New Roman" w:hAnsi="Times New Roman" w:cs="Times New Roman"/>
          <w:lang w:val="en-US"/>
        </w:rPr>
      </w:pPr>
      <w:r w:rsidRPr="00753603">
        <w:rPr>
          <w:rFonts w:ascii="Times New Roman" w:hAnsi="Times New Roman" w:cs="Times New Roman"/>
          <w:lang w:val="en-US"/>
        </w:rPr>
        <w:t>The 30kHz patterns are either identical to the 15kHz pattern or to the 120kHz pattern (defined per frequency band) and the TRS possibilities are as for these patterns.</w:t>
      </w:r>
    </w:p>
    <w:p w14:paraId="0BF7BFAF" w14:textId="5EF73AD1" w:rsidR="000E7AD8" w:rsidRDefault="000E7AD8" w:rsidP="000E7AD8">
      <w:pPr>
        <w:pStyle w:val="Heading2"/>
        <w:tabs>
          <w:tab w:val="left" w:pos="1701"/>
          <w:tab w:val="right" w:pos="9639"/>
        </w:tabs>
        <w:overflowPunct/>
        <w:autoSpaceDE/>
        <w:autoSpaceDN/>
        <w:adjustRightInd/>
        <w:spacing w:line="259" w:lineRule="auto"/>
        <w:textAlignment w:val="auto"/>
        <w:rPr>
          <w:lang w:val="en-US"/>
        </w:rPr>
      </w:pPr>
      <w:r>
        <w:rPr>
          <w:lang w:val="en-US"/>
        </w:rPr>
        <w:t>On the TRS periodicity</w:t>
      </w:r>
    </w:p>
    <w:p w14:paraId="3A8159A4" w14:textId="77777777" w:rsidR="000E7AD8" w:rsidRPr="00753603" w:rsidRDefault="000E7AD8" w:rsidP="00753603">
      <w:pPr>
        <w:jc w:val="both"/>
        <w:rPr>
          <w:rFonts w:ascii="Times New Roman" w:hAnsi="Times New Roman" w:cs="Times New Roman"/>
          <w:lang w:val="en-US"/>
        </w:rPr>
      </w:pPr>
      <w:r w:rsidRPr="00753603">
        <w:rPr>
          <w:rFonts w:ascii="Times New Roman" w:hAnsi="Times New Roman" w:cs="Times New Roman"/>
          <w:lang w:val="en-US"/>
        </w:rPr>
        <w:t xml:space="preserve">TS 38.211 describe the TRS periodicities as 10,20,40 and 80 ms where 10ms is supported for the high-speed train case (500 km/h requirement). Last meeting there were proposals to also support 5 ms periodicity, although there were no evaluations presented showing the actual performance benefit of introducing this periodicity. The TRS periodicity has been evaluated by simulations and analysis and results are shown in [5] where it is concluded that there is no justification to introduce a periodicity smaller than the already supported 10 ms. </w:t>
      </w:r>
    </w:p>
    <w:p w14:paraId="0F58C3D8" w14:textId="37317BAC" w:rsidR="000E7AD8" w:rsidRPr="00244785" w:rsidRDefault="00E124C7" w:rsidP="000E7AD8">
      <w:pPr>
        <w:pStyle w:val="Proposal"/>
        <w:rPr>
          <w:lang w:val="en-US" w:eastAsia="zh-CN"/>
        </w:rPr>
      </w:pPr>
      <w:r w:rsidRPr="00244785">
        <w:rPr>
          <w:lang w:val="en-US" w:eastAsia="zh-CN"/>
        </w:rPr>
        <w:t xml:space="preserve">Reconfirm the </w:t>
      </w:r>
      <w:r w:rsidR="0061693C" w:rsidRPr="00244785">
        <w:rPr>
          <w:lang w:val="en-US" w:eastAsia="zh-CN"/>
        </w:rPr>
        <w:t xml:space="preserve">RAN1 </w:t>
      </w:r>
      <w:r w:rsidRPr="00244785">
        <w:rPr>
          <w:lang w:val="en-US" w:eastAsia="zh-CN"/>
        </w:rPr>
        <w:t xml:space="preserve">decision that </w:t>
      </w:r>
      <w:r w:rsidR="000E7AD8" w:rsidRPr="00244785">
        <w:rPr>
          <w:lang w:val="en-US" w:eastAsia="zh-CN"/>
        </w:rPr>
        <w:t>TRS periodicit</w:t>
      </w:r>
      <w:r w:rsidRPr="00244785">
        <w:rPr>
          <w:lang w:val="en-US" w:eastAsia="zh-CN"/>
        </w:rPr>
        <w:t>ies</w:t>
      </w:r>
      <w:r w:rsidR="000E7AD8" w:rsidRPr="00244785">
        <w:rPr>
          <w:lang w:val="en-US" w:eastAsia="zh-CN"/>
        </w:rPr>
        <w:t xml:space="preserve"> smaller than 10ms </w:t>
      </w:r>
      <w:r w:rsidRPr="00244785">
        <w:rPr>
          <w:lang w:val="en-US" w:eastAsia="zh-CN"/>
        </w:rPr>
        <w:t>are</w:t>
      </w:r>
      <w:r w:rsidR="000E7AD8" w:rsidRPr="00244785">
        <w:rPr>
          <w:lang w:val="en-US" w:eastAsia="zh-CN"/>
        </w:rPr>
        <w:t xml:space="preserve"> not supported  </w:t>
      </w:r>
    </w:p>
    <w:p w14:paraId="0839424E" w14:textId="06CA7C62" w:rsidR="0018540E" w:rsidRPr="00753603" w:rsidRDefault="0018540E" w:rsidP="00753603">
      <w:pPr>
        <w:jc w:val="both"/>
        <w:rPr>
          <w:rFonts w:ascii="Times New Roman" w:hAnsi="Times New Roman" w:cs="Times New Roman"/>
          <w:lang w:val="en-US"/>
        </w:rPr>
      </w:pPr>
      <w:r w:rsidRPr="00753603">
        <w:rPr>
          <w:rFonts w:ascii="Times New Roman" w:hAnsi="Times New Roman" w:cs="Times New Roman"/>
          <w:lang w:val="en-US"/>
        </w:rPr>
        <w:lastRenderedPageBreak/>
        <w:t>At the last meeting, new</w:t>
      </w:r>
      <w:r w:rsidR="00B76AA6" w:rsidRPr="00753603">
        <w:rPr>
          <w:rFonts w:ascii="Times New Roman" w:hAnsi="Times New Roman" w:cs="Times New Roman"/>
          <w:lang w:val="en-US"/>
        </w:rPr>
        <w:t xml:space="preserve"> </w:t>
      </w:r>
      <w:r w:rsidRPr="00753603">
        <w:rPr>
          <w:rFonts w:ascii="Times New Roman" w:hAnsi="Times New Roman" w:cs="Times New Roman"/>
          <w:lang w:val="en-US"/>
        </w:rPr>
        <w:t xml:space="preserve">periodicities (8, 16, 32, 64 ms) where </w:t>
      </w:r>
      <w:r w:rsidR="00B76AA6" w:rsidRPr="00753603">
        <w:rPr>
          <w:rFonts w:ascii="Times New Roman" w:hAnsi="Times New Roman" w:cs="Times New Roman"/>
          <w:lang w:val="en-US"/>
        </w:rPr>
        <w:t xml:space="preserve">introduced </w:t>
      </w:r>
      <w:r w:rsidRPr="00753603">
        <w:rPr>
          <w:rFonts w:ascii="Times New Roman" w:hAnsi="Times New Roman" w:cs="Times New Roman"/>
          <w:lang w:val="en-US"/>
        </w:rPr>
        <w:t>for CSI-RS</w:t>
      </w:r>
      <w:r w:rsidR="00B76AA6" w:rsidRPr="00753603">
        <w:rPr>
          <w:rFonts w:ascii="Times New Roman" w:hAnsi="Times New Roman" w:cs="Times New Roman"/>
          <w:lang w:val="en-US"/>
        </w:rPr>
        <w:t xml:space="preserve"> and</w:t>
      </w:r>
      <w:r w:rsidRPr="00753603">
        <w:rPr>
          <w:rFonts w:ascii="Times New Roman" w:hAnsi="Times New Roman" w:cs="Times New Roman"/>
          <w:lang w:val="en-US"/>
        </w:rPr>
        <w:t xml:space="preserve"> SRS. For TDD</w:t>
      </w:r>
      <w:r w:rsidR="00650161" w:rsidRPr="00753603">
        <w:rPr>
          <w:rFonts w:ascii="Times New Roman" w:hAnsi="Times New Roman" w:cs="Times New Roman"/>
          <w:lang w:val="en-US"/>
        </w:rPr>
        <w:t>,</w:t>
      </w:r>
      <w:r w:rsidRPr="00753603">
        <w:rPr>
          <w:rFonts w:ascii="Times New Roman" w:hAnsi="Times New Roman" w:cs="Times New Roman"/>
          <w:lang w:val="en-US"/>
        </w:rPr>
        <w:t xml:space="preserve"> </w:t>
      </w:r>
      <w:r w:rsidR="00650161" w:rsidRPr="00753603">
        <w:rPr>
          <w:rFonts w:ascii="Times New Roman" w:hAnsi="Times New Roman" w:cs="Times New Roman"/>
          <w:lang w:val="en-US"/>
        </w:rPr>
        <w:t xml:space="preserve">and </w:t>
      </w:r>
      <w:r w:rsidRPr="00753603">
        <w:rPr>
          <w:rFonts w:ascii="Times New Roman" w:hAnsi="Times New Roman" w:cs="Times New Roman"/>
          <w:lang w:val="en-US"/>
        </w:rPr>
        <w:t xml:space="preserve">semi static </w:t>
      </w:r>
      <w:r w:rsidRPr="00753603">
        <w:rPr>
          <w:rFonts w:ascii="Times New Roman" w:hAnsi="Times New Roman" w:cs="Times New Roman"/>
          <w:bCs/>
          <w:lang w:val="en-US"/>
        </w:rPr>
        <w:t>UL-DL switching</w:t>
      </w:r>
      <w:r w:rsidR="00650161" w:rsidRPr="00753603">
        <w:rPr>
          <w:rFonts w:ascii="Times New Roman" w:hAnsi="Times New Roman" w:cs="Times New Roman"/>
          <w:bCs/>
          <w:lang w:val="en-US"/>
        </w:rPr>
        <w:t>,</w:t>
      </w:r>
      <w:r w:rsidRPr="00753603">
        <w:rPr>
          <w:rFonts w:ascii="Times New Roman" w:hAnsi="Times New Roman" w:cs="Times New Roman"/>
          <w:bCs/>
          <w:lang w:val="en-US"/>
        </w:rPr>
        <w:t xml:space="preserve"> to be compatible </w:t>
      </w:r>
      <w:r w:rsidR="00650161" w:rsidRPr="00753603">
        <w:rPr>
          <w:rFonts w:ascii="Times New Roman" w:hAnsi="Times New Roman" w:cs="Times New Roman"/>
          <w:bCs/>
          <w:lang w:val="en-US"/>
        </w:rPr>
        <w:t>(</w:t>
      </w:r>
      <w:r w:rsidR="00E42188" w:rsidRPr="00753603">
        <w:rPr>
          <w:rFonts w:ascii="Times New Roman" w:hAnsi="Times New Roman" w:cs="Times New Roman"/>
          <w:bCs/>
          <w:lang w:val="en-US"/>
        </w:rPr>
        <w:t xml:space="preserve">with </w:t>
      </w:r>
      <w:r w:rsidRPr="00753603">
        <w:rPr>
          <w:rFonts w:ascii="Times New Roman" w:hAnsi="Times New Roman" w:cs="Times New Roman"/>
          <w:bCs/>
          <w:lang w:val="en-US"/>
        </w:rPr>
        <w:t>periodic signals</w:t>
      </w:r>
      <w:r w:rsidR="00650161" w:rsidRPr="00753603">
        <w:rPr>
          <w:rFonts w:ascii="Times New Roman" w:hAnsi="Times New Roman" w:cs="Times New Roman"/>
          <w:bCs/>
          <w:lang w:val="en-US"/>
        </w:rPr>
        <w:t>)</w:t>
      </w:r>
      <w:r w:rsidRPr="00753603">
        <w:rPr>
          <w:rFonts w:ascii="Times New Roman" w:hAnsi="Times New Roman" w:cs="Times New Roman"/>
          <w:lang w:val="en-US"/>
        </w:rPr>
        <w:t xml:space="preserve">, the periodicity of the </w:t>
      </w:r>
      <w:r w:rsidRPr="00753603">
        <w:rPr>
          <w:rFonts w:ascii="Times New Roman" w:hAnsi="Times New Roman" w:cs="Times New Roman"/>
          <w:bCs/>
          <w:lang w:val="en-US"/>
        </w:rPr>
        <w:t>UL-DL switching</w:t>
      </w:r>
      <w:r w:rsidRPr="00753603">
        <w:rPr>
          <w:rFonts w:ascii="Times New Roman" w:hAnsi="Times New Roman" w:cs="Times New Roman"/>
          <w:lang w:val="en-US"/>
        </w:rPr>
        <w:t xml:space="preserve"> </w:t>
      </w:r>
      <w:r w:rsidR="00650161" w:rsidRPr="00753603">
        <w:rPr>
          <w:rFonts w:ascii="Times New Roman" w:hAnsi="Times New Roman" w:cs="Times New Roman"/>
          <w:lang w:val="en-US"/>
        </w:rPr>
        <w:t xml:space="preserve">periodicity </w:t>
      </w:r>
      <w:r w:rsidRPr="00753603">
        <w:rPr>
          <w:rFonts w:ascii="Times New Roman" w:hAnsi="Times New Roman" w:cs="Times New Roman"/>
          <w:lang w:val="en-US"/>
        </w:rPr>
        <w:t xml:space="preserve">must evenly divide the periodicities of </w:t>
      </w:r>
      <w:r w:rsidR="00650161" w:rsidRPr="00753603">
        <w:rPr>
          <w:rFonts w:ascii="Times New Roman" w:hAnsi="Times New Roman" w:cs="Times New Roman"/>
          <w:lang w:val="en-US"/>
        </w:rPr>
        <w:t xml:space="preserve">each </w:t>
      </w:r>
      <w:r w:rsidRPr="00753603">
        <w:rPr>
          <w:rFonts w:ascii="Times New Roman" w:hAnsi="Times New Roman" w:cs="Times New Roman"/>
          <w:lang w:val="en-US"/>
        </w:rPr>
        <w:t>active periodic signal (</w:t>
      </w:r>
      <w:r w:rsidR="00B76AA6" w:rsidRPr="00753603">
        <w:rPr>
          <w:rFonts w:ascii="Times New Roman" w:hAnsi="Times New Roman" w:cs="Times New Roman"/>
          <w:lang w:val="en-US"/>
        </w:rPr>
        <w:t xml:space="preserve">e.g. </w:t>
      </w:r>
      <w:r w:rsidRPr="00753603">
        <w:rPr>
          <w:rFonts w:ascii="Times New Roman" w:hAnsi="Times New Roman" w:cs="Times New Roman"/>
          <w:lang w:val="en-US"/>
        </w:rPr>
        <w:t xml:space="preserve">TRS, CSI-RS, SRS and SSB). For cells supporting initial access it has been agreed that the default SSB periodicity is 20ms in all bands.  </w:t>
      </w:r>
    </w:p>
    <w:p w14:paraId="17B15D71" w14:textId="07FCDAFD" w:rsidR="0018540E" w:rsidRPr="00753603" w:rsidRDefault="0018540E" w:rsidP="00753603">
      <w:pPr>
        <w:jc w:val="both"/>
        <w:rPr>
          <w:rFonts w:ascii="Times New Roman" w:hAnsi="Times New Roman" w:cs="Times New Roman"/>
          <w:lang w:val="en-US"/>
        </w:rPr>
      </w:pPr>
      <w:r w:rsidRPr="00753603">
        <w:rPr>
          <w:rFonts w:ascii="Times New Roman" w:hAnsi="Times New Roman" w:cs="Times New Roman"/>
          <w:lang w:val="en-US"/>
        </w:rPr>
        <w:t>The</w:t>
      </w:r>
      <w:r w:rsidR="00650161" w:rsidRPr="00753603">
        <w:rPr>
          <w:rFonts w:ascii="Times New Roman" w:hAnsi="Times New Roman" w:cs="Times New Roman"/>
          <w:lang w:val="en-US"/>
        </w:rPr>
        <w:t xml:space="preserve"> </w:t>
      </w:r>
      <w:r w:rsidRPr="00753603">
        <w:rPr>
          <w:rFonts w:ascii="Times New Roman" w:hAnsi="Times New Roman" w:cs="Times New Roman"/>
          <w:lang w:val="en-US"/>
        </w:rPr>
        <w:t xml:space="preserve">new periodicities </w:t>
      </w:r>
      <w:r w:rsidR="00B76AA6" w:rsidRPr="00753603">
        <w:rPr>
          <w:rFonts w:ascii="Times New Roman" w:hAnsi="Times New Roman" w:cs="Times New Roman"/>
          <w:lang w:val="en-US"/>
        </w:rPr>
        <w:t>were</w:t>
      </w:r>
      <w:r w:rsidRPr="00753603">
        <w:rPr>
          <w:rFonts w:ascii="Times New Roman" w:hAnsi="Times New Roman" w:cs="Times New Roman"/>
          <w:lang w:val="en-US"/>
        </w:rPr>
        <w:t xml:space="preserve"> introduced to cater for newly proposed periodicit</w:t>
      </w:r>
      <w:r w:rsidR="00B76AA6" w:rsidRPr="00753603">
        <w:rPr>
          <w:rFonts w:ascii="Times New Roman" w:hAnsi="Times New Roman" w:cs="Times New Roman"/>
          <w:lang w:val="en-US"/>
        </w:rPr>
        <w:t>ies</w:t>
      </w:r>
      <w:r w:rsidRPr="00753603">
        <w:rPr>
          <w:rFonts w:ascii="Times New Roman" w:hAnsi="Times New Roman" w:cs="Times New Roman"/>
          <w:lang w:val="en-US"/>
        </w:rPr>
        <w:t xml:space="preserve"> of the semi static </w:t>
      </w:r>
      <w:r w:rsidRPr="00753603">
        <w:rPr>
          <w:rFonts w:ascii="Times New Roman" w:hAnsi="Times New Roman" w:cs="Times New Roman"/>
          <w:bCs/>
          <w:lang w:val="en-US"/>
        </w:rPr>
        <w:t xml:space="preserve">UL-DL switching. </w:t>
      </w:r>
      <w:r w:rsidRPr="00753603">
        <w:rPr>
          <w:rFonts w:ascii="Times New Roman" w:hAnsi="Times New Roman" w:cs="Times New Roman"/>
          <w:lang w:val="en-US"/>
        </w:rPr>
        <w:t xml:space="preserve">None new semi static </w:t>
      </w:r>
      <w:r w:rsidRPr="00753603">
        <w:rPr>
          <w:rFonts w:ascii="Times New Roman" w:hAnsi="Times New Roman" w:cs="Times New Roman"/>
          <w:bCs/>
          <w:lang w:val="en-US"/>
        </w:rPr>
        <w:t>UL-DL switching</w:t>
      </w:r>
      <w:r w:rsidRPr="00753603">
        <w:rPr>
          <w:rFonts w:ascii="Times New Roman" w:hAnsi="Times New Roman" w:cs="Times New Roman"/>
          <w:lang w:val="en-US"/>
        </w:rPr>
        <w:t xml:space="preserve"> periodicities are compatible with the default SSB periodicity used for initial access. Thus, the applicability of these new </w:t>
      </w:r>
      <w:r w:rsidRPr="00753603">
        <w:rPr>
          <w:rFonts w:ascii="Times New Roman" w:hAnsi="Times New Roman" w:cs="Times New Roman"/>
          <w:bCs/>
          <w:lang w:val="en-US"/>
        </w:rPr>
        <w:t>UL-DL switching</w:t>
      </w:r>
      <w:r w:rsidRPr="00753603">
        <w:rPr>
          <w:rFonts w:ascii="Times New Roman" w:hAnsi="Times New Roman" w:cs="Times New Roman"/>
          <w:lang w:val="en-US"/>
        </w:rPr>
        <w:t xml:space="preserve"> periodicities are very limited.</w:t>
      </w:r>
      <w:r w:rsidR="00650161" w:rsidRPr="00753603">
        <w:rPr>
          <w:rFonts w:ascii="Times New Roman" w:hAnsi="Times New Roman" w:cs="Times New Roman"/>
          <w:lang w:val="en-US"/>
        </w:rPr>
        <w:t xml:space="preserve"> At the last meeting these new periodicities were discussed for TRS but not agreed.</w:t>
      </w:r>
    </w:p>
    <w:p w14:paraId="0A5A66E2" w14:textId="77777777" w:rsidR="0018540E" w:rsidRPr="00244785" w:rsidRDefault="0018540E" w:rsidP="0018540E">
      <w:pPr>
        <w:pStyle w:val="Observation"/>
        <w:rPr>
          <w:lang w:val="en-US"/>
        </w:rPr>
      </w:pPr>
      <w:bookmarkStart w:id="17" w:name="_Toc506547401"/>
      <w:r w:rsidRPr="00244785">
        <w:rPr>
          <w:lang w:val="en-US"/>
        </w:rPr>
        <w:t xml:space="preserve">The newly proposed periodicities for semi static </w:t>
      </w:r>
      <w:r w:rsidRPr="00244785">
        <w:rPr>
          <w:bCs w:val="0"/>
          <w:lang w:val="en-US"/>
        </w:rPr>
        <w:t>UL-DL switching</w:t>
      </w:r>
      <w:r w:rsidRPr="00244785" w:rsidDel="009E307F">
        <w:rPr>
          <w:lang w:val="en-US"/>
        </w:rPr>
        <w:t xml:space="preserve"> </w:t>
      </w:r>
      <w:r w:rsidRPr="00244785">
        <w:rPr>
          <w:lang w:val="en-US"/>
        </w:rPr>
        <w:t>are not compatible with the default periodicity of the SSB used for supporting initial access and their applicability is therefore very limited.</w:t>
      </w:r>
      <w:bookmarkEnd w:id="17"/>
    </w:p>
    <w:p w14:paraId="7FF5A401" w14:textId="79E49E88" w:rsidR="00EA2524" w:rsidRPr="00244785" w:rsidRDefault="00EA2524">
      <w:pPr>
        <w:pStyle w:val="Proposal"/>
        <w:numPr>
          <w:ilvl w:val="0"/>
          <w:numId w:val="0"/>
        </w:numPr>
        <w:rPr>
          <w:lang w:val="en-US"/>
        </w:rPr>
      </w:pPr>
    </w:p>
    <w:p w14:paraId="52A2AFEE" w14:textId="3C2E2F81" w:rsidR="00EA2524" w:rsidRDefault="00EA2524" w:rsidP="00EA2524">
      <w:pPr>
        <w:pStyle w:val="Heading2"/>
      </w:pPr>
      <w:r>
        <w:t>One slot TRS bur</w:t>
      </w:r>
      <w:r w:rsidR="00BB3081">
        <w:t>s</w:t>
      </w:r>
      <w:r>
        <w:t>t format for below 6GHz.</w:t>
      </w:r>
    </w:p>
    <w:p w14:paraId="09270D3E" w14:textId="176E4457" w:rsidR="00EA2524" w:rsidRPr="00753603" w:rsidRDefault="001E0995" w:rsidP="00753603">
      <w:pPr>
        <w:jc w:val="both"/>
        <w:rPr>
          <w:rFonts w:ascii="Times New Roman" w:hAnsi="Times New Roman" w:cs="Times New Roman"/>
          <w:lang w:val="en-US"/>
        </w:rPr>
      </w:pPr>
      <w:r w:rsidRPr="00753603">
        <w:rPr>
          <w:rFonts w:ascii="Times New Roman" w:hAnsi="Times New Roman" w:cs="Times New Roman"/>
          <w:lang w:val="en-US"/>
        </w:rPr>
        <w:t>Fast semi static UL-DL switching</w:t>
      </w:r>
      <w:r w:rsidRPr="00753603" w:rsidDel="001E0995">
        <w:rPr>
          <w:rFonts w:ascii="Times New Roman" w:hAnsi="Times New Roman" w:cs="Times New Roman"/>
          <w:lang w:val="en-US"/>
        </w:rPr>
        <w:t xml:space="preserve"> </w:t>
      </w:r>
      <w:r w:rsidRPr="00753603">
        <w:rPr>
          <w:rFonts w:ascii="Times New Roman" w:hAnsi="Times New Roman" w:cs="Times New Roman"/>
          <w:lang w:val="en-US"/>
        </w:rPr>
        <w:t xml:space="preserve">is </w:t>
      </w:r>
      <w:r w:rsidR="00BB3081" w:rsidRPr="00753603">
        <w:rPr>
          <w:rFonts w:ascii="Times New Roman" w:hAnsi="Times New Roman" w:cs="Times New Roman"/>
          <w:lang w:val="en-US"/>
        </w:rPr>
        <w:t>needed to enable low latency</w:t>
      </w:r>
      <w:r w:rsidRPr="00753603">
        <w:rPr>
          <w:rFonts w:ascii="Times New Roman" w:hAnsi="Times New Roman" w:cs="Times New Roman"/>
          <w:lang w:val="en-US"/>
        </w:rPr>
        <w:t xml:space="preserve"> using TDD. </w:t>
      </w:r>
      <w:r w:rsidR="00BB3081" w:rsidRPr="00753603">
        <w:rPr>
          <w:rFonts w:ascii="Times New Roman" w:hAnsi="Times New Roman" w:cs="Times New Roman"/>
          <w:lang w:val="en-US"/>
        </w:rPr>
        <w:t xml:space="preserve"> The two</w:t>
      </w:r>
      <w:r w:rsidRPr="00753603">
        <w:rPr>
          <w:rFonts w:ascii="Times New Roman" w:hAnsi="Times New Roman" w:cs="Times New Roman"/>
          <w:lang w:val="en-US"/>
        </w:rPr>
        <w:t>-</w:t>
      </w:r>
      <w:r w:rsidR="00BB3081" w:rsidRPr="00753603">
        <w:rPr>
          <w:rFonts w:ascii="Times New Roman" w:hAnsi="Times New Roman" w:cs="Times New Roman"/>
          <w:lang w:val="en-US"/>
        </w:rPr>
        <w:t>slot TRS burst limits the usage of fast semi static UL-DL switching</w:t>
      </w:r>
      <w:r w:rsidRPr="00753603">
        <w:rPr>
          <w:rFonts w:ascii="Times New Roman" w:hAnsi="Times New Roman" w:cs="Times New Roman"/>
          <w:lang w:val="en-US"/>
        </w:rPr>
        <w:t xml:space="preserve"> as at</w:t>
      </w:r>
      <w:r w:rsidR="00BB3081" w:rsidRPr="00753603">
        <w:rPr>
          <w:rFonts w:ascii="Times New Roman" w:hAnsi="Times New Roman" w:cs="Times New Roman"/>
          <w:lang w:val="en-US"/>
        </w:rPr>
        <w:t xml:space="preserve"> least two consecutive DL slots are needed for TRS burst transmission every TRS burst period.</w:t>
      </w:r>
      <w:r w:rsidR="00016235" w:rsidRPr="00753603">
        <w:rPr>
          <w:rFonts w:ascii="Times New Roman" w:hAnsi="Times New Roman" w:cs="Times New Roman"/>
          <w:lang w:val="en-US"/>
        </w:rPr>
        <w:t xml:space="preserve"> It also adds overhead compared to </w:t>
      </w:r>
      <w:r w:rsidR="008A3E42" w:rsidRPr="00753603">
        <w:rPr>
          <w:rFonts w:ascii="Times New Roman" w:hAnsi="Times New Roman" w:cs="Times New Roman"/>
          <w:lang w:val="en-US"/>
        </w:rPr>
        <w:t xml:space="preserve">the </w:t>
      </w:r>
      <w:r w:rsidR="00016235" w:rsidRPr="00753603">
        <w:rPr>
          <w:rFonts w:ascii="Times New Roman" w:hAnsi="Times New Roman" w:cs="Times New Roman"/>
          <w:lang w:val="en-US"/>
        </w:rPr>
        <w:t>one</w:t>
      </w:r>
      <w:r w:rsidRPr="00753603">
        <w:rPr>
          <w:rFonts w:ascii="Times New Roman" w:hAnsi="Times New Roman" w:cs="Times New Roman"/>
          <w:lang w:val="en-US"/>
        </w:rPr>
        <w:t>-</w:t>
      </w:r>
      <w:r w:rsidR="00016235" w:rsidRPr="00753603">
        <w:rPr>
          <w:rFonts w:ascii="Times New Roman" w:hAnsi="Times New Roman" w:cs="Times New Roman"/>
          <w:lang w:val="en-US"/>
        </w:rPr>
        <w:t>slot TRS burst.</w:t>
      </w:r>
    </w:p>
    <w:p w14:paraId="15DC8E32" w14:textId="1FA2DD08" w:rsidR="00016235" w:rsidRPr="00753603" w:rsidRDefault="00016235" w:rsidP="00753603">
      <w:pPr>
        <w:jc w:val="both"/>
        <w:rPr>
          <w:rFonts w:ascii="Times New Roman" w:hAnsi="Times New Roman" w:cs="Times New Roman"/>
          <w:lang w:val="en-US"/>
        </w:rPr>
      </w:pPr>
      <w:r w:rsidRPr="00753603">
        <w:rPr>
          <w:rFonts w:ascii="Times New Roman" w:hAnsi="Times New Roman" w:cs="Times New Roman"/>
          <w:lang w:val="en-US"/>
        </w:rPr>
        <w:t>The two</w:t>
      </w:r>
      <w:r w:rsidR="008A3E42" w:rsidRPr="00753603">
        <w:rPr>
          <w:rFonts w:ascii="Times New Roman" w:hAnsi="Times New Roman" w:cs="Times New Roman"/>
          <w:lang w:val="en-US"/>
        </w:rPr>
        <w:t>-</w:t>
      </w:r>
      <w:r w:rsidRPr="00753603">
        <w:rPr>
          <w:rFonts w:ascii="Times New Roman" w:hAnsi="Times New Roman" w:cs="Times New Roman"/>
          <w:lang w:val="en-US"/>
        </w:rPr>
        <w:t>slot TRS burst improves frequency synchronization performance</w:t>
      </w:r>
      <w:r w:rsidR="008A3E42" w:rsidRPr="00753603">
        <w:rPr>
          <w:rFonts w:ascii="Times New Roman" w:hAnsi="Times New Roman" w:cs="Times New Roman"/>
          <w:lang w:val="en-US"/>
        </w:rPr>
        <w:t xml:space="preserve"> of the UE, compared to the one-slot TRS burst format,</w:t>
      </w:r>
      <w:r w:rsidRPr="00753603">
        <w:rPr>
          <w:rFonts w:ascii="Times New Roman" w:hAnsi="Times New Roman" w:cs="Times New Roman"/>
          <w:lang w:val="en-US"/>
        </w:rPr>
        <w:t xml:space="preserve"> but it </w:t>
      </w:r>
      <w:r w:rsidR="008A3E42" w:rsidRPr="00753603">
        <w:rPr>
          <w:rFonts w:ascii="Times New Roman" w:hAnsi="Times New Roman" w:cs="Times New Roman"/>
          <w:lang w:val="en-US"/>
        </w:rPr>
        <w:t>is</w:t>
      </w:r>
      <w:r w:rsidRPr="00753603">
        <w:rPr>
          <w:rFonts w:ascii="Times New Roman" w:hAnsi="Times New Roman" w:cs="Times New Roman"/>
          <w:lang w:val="en-US"/>
        </w:rPr>
        <w:t xml:space="preserve"> shown </w:t>
      </w:r>
      <w:r w:rsidR="005B4E3C" w:rsidRPr="00753603">
        <w:rPr>
          <w:rFonts w:ascii="Times New Roman" w:hAnsi="Times New Roman" w:cs="Times New Roman"/>
          <w:lang w:val="en-US"/>
        </w:rPr>
        <w:t>in</w:t>
      </w:r>
      <w:r w:rsidR="00810929" w:rsidRPr="00753603">
        <w:rPr>
          <w:rFonts w:ascii="Times New Roman" w:hAnsi="Times New Roman" w:cs="Times New Roman"/>
          <w:lang w:val="en-US"/>
        </w:rPr>
        <w:t xml:space="preserve"> </w:t>
      </w:r>
      <w:r w:rsidR="00810929" w:rsidRPr="00753603">
        <w:rPr>
          <w:rFonts w:ascii="Times New Roman" w:hAnsi="Times New Roman" w:cs="Times New Roman"/>
          <w:lang w:val="en-US"/>
        </w:rPr>
        <w:fldChar w:fldCharType="begin"/>
      </w:r>
      <w:r w:rsidR="00810929" w:rsidRPr="00753603">
        <w:rPr>
          <w:rFonts w:ascii="Times New Roman" w:hAnsi="Times New Roman" w:cs="Times New Roman"/>
          <w:lang w:val="en-US"/>
        </w:rPr>
        <w:instrText xml:space="preserve"> REF _Ref506383058 \r \h </w:instrText>
      </w:r>
      <w:r w:rsidR="002D4FBD">
        <w:rPr>
          <w:rFonts w:ascii="Times New Roman" w:hAnsi="Times New Roman" w:cs="Times New Roman"/>
          <w:lang w:val="en-US"/>
        </w:rPr>
        <w:instrText xml:space="preserve"> \* MERGEFORMAT </w:instrText>
      </w:r>
      <w:r w:rsidR="00810929" w:rsidRPr="00753603">
        <w:rPr>
          <w:rFonts w:ascii="Times New Roman" w:hAnsi="Times New Roman" w:cs="Times New Roman"/>
          <w:lang w:val="en-US"/>
        </w:rPr>
      </w:r>
      <w:r w:rsidR="00810929" w:rsidRPr="00753603">
        <w:rPr>
          <w:rFonts w:ascii="Times New Roman" w:hAnsi="Times New Roman" w:cs="Times New Roman"/>
          <w:lang w:val="en-US"/>
        </w:rPr>
        <w:fldChar w:fldCharType="separate"/>
      </w:r>
      <w:r w:rsidR="00190149">
        <w:rPr>
          <w:rFonts w:ascii="Times New Roman" w:hAnsi="Times New Roman" w:cs="Times New Roman"/>
          <w:lang w:val="en-US"/>
        </w:rPr>
        <w:t>[6]</w:t>
      </w:r>
      <w:r w:rsidR="00810929" w:rsidRPr="00753603">
        <w:rPr>
          <w:rFonts w:ascii="Times New Roman" w:hAnsi="Times New Roman" w:cs="Times New Roman"/>
          <w:lang w:val="en-US"/>
        </w:rPr>
        <w:fldChar w:fldCharType="end"/>
      </w:r>
      <w:r w:rsidR="00810929" w:rsidRPr="00753603">
        <w:rPr>
          <w:rFonts w:ascii="Times New Roman" w:hAnsi="Times New Roman" w:cs="Times New Roman"/>
          <w:lang w:val="en-US"/>
        </w:rPr>
        <w:t xml:space="preserve"> </w:t>
      </w:r>
      <w:r w:rsidRPr="00753603">
        <w:rPr>
          <w:rFonts w:ascii="Times New Roman" w:hAnsi="Times New Roman" w:cs="Times New Roman"/>
          <w:lang w:val="en-US"/>
        </w:rPr>
        <w:t xml:space="preserve">that </w:t>
      </w:r>
      <w:r w:rsidR="005B4E3C" w:rsidRPr="00753603">
        <w:rPr>
          <w:rFonts w:ascii="Times New Roman" w:hAnsi="Times New Roman" w:cs="Times New Roman"/>
          <w:lang w:val="en-US"/>
        </w:rPr>
        <w:t>the</w:t>
      </w:r>
      <w:r w:rsidR="008A3E42" w:rsidRPr="00753603">
        <w:rPr>
          <w:rFonts w:ascii="Times New Roman" w:hAnsi="Times New Roman" w:cs="Times New Roman"/>
          <w:lang w:val="en-US"/>
        </w:rPr>
        <w:t xml:space="preserve"> UE synch</w:t>
      </w:r>
      <w:r w:rsidR="001E0995" w:rsidRPr="00753603">
        <w:rPr>
          <w:rFonts w:ascii="Times New Roman" w:hAnsi="Times New Roman" w:cs="Times New Roman"/>
          <w:lang w:val="en-US"/>
        </w:rPr>
        <w:t>ronization</w:t>
      </w:r>
      <w:r w:rsidR="008A3E42" w:rsidRPr="00753603">
        <w:rPr>
          <w:rFonts w:ascii="Times New Roman" w:hAnsi="Times New Roman" w:cs="Times New Roman"/>
          <w:lang w:val="en-US"/>
        </w:rPr>
        <w:t xml:space="preserve"> performance is good enough with one</w:t>
      </w:r>
      <w:r w:rsidR="009A1E7B" w:rsidRPr="00753603">
        <w:rPr>
          <w:rFonts w:ascii="Times New Roman" w:hAnsi="Times New Roman" w:cs="Times New Roman"/>
          <w:lang w:val="en-US"/>
        </w:rPr>
        <w:t>-</w:t>
      </w:r>
      <w:r w:rsidR="008A3E42" w:rsidRPr="00753603">
        <w:rPr>
          <w:rFonts w:ascii="Times New Roman" w:hAnsi="Times New Roman" w:cs="Times New Roman"/>
          <w:lang w:val="en-US"/>
        </w:rPr>
        <w:t>slot TRS burst format in</w:t>
      </w:r>
      <w:r w:rsidRPr="00753603">
        <w:rPr>
          <w:rFonts w:ascii="Times New Roman" w:hAnsi="Times New Roman" w:cs="Times New Roman"/>
          <w:lang w:val="en-US"/>
        </w:rPr>
        <w:t xml:space="preserve"> low bands. </w:t>
      </w:r>
      <w:r w:rsidR="008A3E42" w:rsidRPr="00753603">
        <w:rPr>
          <w:rFonts w:ascii="Times New Roman" w:hAnsi="Times New Roman" w:cs="Times New Roman"/>
          <w:lang w:val="en-US"/>
        </w:rPr>
        <w:t>T</w:t>
      </w:r>
      <w:r w:rsidRPr="00753603">
        <w:rPr>
          <w:rFonts w:ascii="Times New Roman" w:hAnsi="Times New Roman" w:cs="Times New Roman"/>
          <w:lang w:val="en-US"/>
        </w:rPr>
        <w:t xml:space="preserve">here </w:t>
      </w:r>
      <w:r w:rsidR="009A1E7B" w:rsidRPr="00753603">
        <w:rPr>
          <w:rFonts w:ascii="Times New Roman" w:hAnsi="Times New Roman" w:cs="Times New Roman"/>
          <w:lang w:val="en-US"/>
        </w:rPr>
        <w:t>is a</w:t>
      </w:r>
      <w:r w:rsidRPr="00753603">
        <w:rPr>
          <w:rFonts w:ascii="Times New Roman" w:hAnsi="Times New Roman" w:cs="Times New Roman"/>
          <w:lang w:val="en-US"/>
        </w:rPr>
        <w:t xml:space="preserve"> benefit with the two</w:t>
      </w:r>
      <w:r w:rsidR="008A3E42" w:rsidRPr="00753603">
        <w:rPr>
          <w:rFonts w:ascii="Times New Roman" w:hAnsi="Times New Roman" w:cs="Times New Roman"/>
          <w:lang w:val="en-US"/>
        </w:rPr>
        <w:t>-</w:t>
      </w:r>
      <w:r w:rsidRPr="00753603">
        <w:rPr>
          <w:rFonts w:ascii="Times New Roman" w:hAnsi="Times New Roman" w:cs="Times New Roman"/>
          <w:lang w:val="en-US"/>
        </w:rPr>
        <w:t>slot TRS</w:t>
      </w:r>
      <w:r w:rsidR="009A1E7B" w:rsidRPr="00753603">
        <w:rPr>
          <w:rFonts w:ascii="Times New Roman" w:hAnsi="Times New Roman" w:cs="Times New Roman"/>
          <w:lang w:val="en-US"/>
        </w:rPr>
        <w:t xml:space="preserve"> burst format</w:t>
      </w:r>
      <w:r w:rsidRPr="00753603">
        <w:rPr>
          <w:rFonts w:ascii="Times New Roman" w:hAnsi="Times New Roman" w:cs="Times New Roman"/>
          <w:lang w:val="en-US"/>
        </w:rPr>
        <w:t xml:space="preserve"> for demodulation performance. </w:t>
      </w:r>
      <w:r w:rsidR="009A1E7B" w:rsidRPr="00753603">
        <w:rPr>
          <w:rFonts w:ascii="Times New Roman" w:hAnsi="Times New Roman" w:cs="Times New Roman"/>
          <w:lang w:val="en-US"/>
        </w:rPr>
        <w:t>T</w:t>
      </w:r>
      <w:r w:rsidRPr="00753603">
        <w:rPr>
          <w:rFonts w:ascii="Times New Roman" w:hAnsi="Times New Roman" w:cs="Times New Roman"/>
          <w:lang w:val="en-US"/>
        </w:rPr>
        <w:t xml:space="preserve">his gain is </w:t>
      </w:r>
      <w:r w:rsidR="009A1E7B" w:rsidRPr="00753603">
        <w:rPr>
          <w:rFonts w:ascii="Times New Roman" w:hAnsi="Times New Roman" w:cs="Times New Roman"/>
          <w:lang w:val="en-US"/>
        </w:rPr>
        <w:t xml:space="preserve">however </w:t>
      </w:r>
      <w:r w:rsidRPr="00753603">
        <w:rPr>
          <w:rFonts w:ascii="Times New Roman" w:hAnsi="Times New Roman" w:cs="Times New Roman"/>
          <w:lang w:val="en-US"/>
        </w:rPr>
        <w:t>small</w:t>
      </w:r>
      <w:r w:rsidR="009A1E7B" w:rsidRPr="00753603">
        <w:rPr>
          <w:rFonts w:ascii="Times New Roman" w:hAnsi="Times New Roman" w:cs="Times New Roman"/>
          <w:lang w:val="en-US"/>
        </w:rPr>
        <w:t xml:space="preserve"> </w:t>
      </w:r>
      <w:r w:rsidRPr="00753603">
        <w:rPr>
          <w:rFonts w:ascii="Times New Roman" w:hAnsi="Times New Roman" w:cs="Times New Roman"/>
          <w:lang w:val="en-US"/>
        </w:rPr>
        <w:t>and only present for low SNR.</w:t>
      </w:r>
      <w:r w:rsidR="00B9555C" w:rsidRPr="00753603">
        <w:rPr>
          <w:rFonts w:ascii="Times New Roman" w:hAnsi="Times New Roman" w:cs="Times New Roman"/>
          <w:lang w:val="en-US"/>
        </w:rPr>
        <w:t xml:space="preserve"> Thus, there are certainly scenarios where a one</w:t>
      </w:r>
      <w:r w:rsidR="008A3E42" w:rsidRPr="00753603">
        <w:rPr>
          <w:rFonts w:ascii="Times New Roman" w:hAnsi="Times New Roman" w:cs="Times New Roman"/>
          <w:lang w:val="en-US"/>
        </w:rPr>
        <w:t>-</w:t>
      </w:r>
      <w:r w:rsidR="00B9555C" w:rsidRPr="00753603">
        <w:rPr>
          <w:rFonts w:ascii="Times New Roman" w:hAnsi="Times New Roman" w:cs="Times New Roman"/>
          <w:lang w:val="en-US"/>
        </w:rPr>
        <w:t xml:space="preserve">slot TRS burst for sub-6 frequency bands make sense. </w:t>
      </w:r>
      <w:r w:rsidR="009A1E7B" w:rsidRPr="00753603">
        <w:rPr>
          <w:rFonts w:ascii="Times New Roman" w:hAnsi="Times New Roman" w:cs="Times New Roman"/>
          <w:lang w:val="en-US"/>
        </w:rPr>
        <w:t>For UL/DL switching flexibility reasons w</w:t>
      </w:r>
      <w:r w:rsidR="00D35C7D" w:rsidRPr="00753603">
        <w:rPr>
          <w:rFonts w:ascii="Times New Roman" w:hAnsi="Times New Roman" w:cs="Times New Roman"/>
          <w:lang w:val="en-US"/>
        </w:rPr>
        <w:t>e propose to allow the configuration of one</w:t>
      </w:r>
      <w:r w:rsidR="008A3E42" w:rsidRPr="00753603">
        <w:rPr>
          <w:rFonts w:ascii="Times New Roman" w:hAnsi="Times New Roman" w:cs="Times New Roman"/>
          <w:lang w:val="en-US"/>
        </w:rPr>
        <w:t>-</w:t>
      </w:r>
      <w:r w:rsidR="00D35C7D" w:rsidRPr="00753603">
        <w:rPr>
          <w:rFonts w:ascii="Times New Roman" w:hAnsi="Times New Roman" w:cs="Times New Roman"/>
          <w:lang w:val="en-US"/>
        </w:rPr>
        <w:t xml:space="preserve">slot TRS </w:t>
      </w:r>
      <w:r w:rsidR="008A3E42" w:rsidRPr="00753603">
        <w:rPr>
          <w:rFonts w:ascii="Times New Roman" w:hAnsi="Times New Roman" w:cs="Times New Roman"/>
          <w:lang w:val="en-US"/>
        </w:rPr>
        <w:t xml:space="preserve">burst </w:t>
      </w:r>
      <w:r w:rsidR="00D35C7D" w:rsidRPr="00753603">
        <w:rPr>
          <w:rFonts w:ascii="Times New Roman" w:hAnsi="Times New Roman" w:cs="Times New Roman"/>
          <w:lang w:val="en-US"/>
        </w:rPr>
        <w:t>also for sub-6 frequency bands. The corresponding text proposal for 38.214 is given in section 3.</w:t>
      </w:r>
    </w:p>
    <w:p w14:paraId="5EF76F11" w14:textId="0598F6A4" w:rsidR="00BB3081" w:rsidRDefault="009A1E7B" w:rsidP="004B42F1">
      <w:pPr>
        <w:pStyle w:val="Proposal"/>
        <w:rPr>
          <w:lang w:val="en-GB" w:eastAsia="zh-CN"/>
        </w:rPr>
      </w:pPr>
      <w:r w:rsidRPr="00244785">
        <w:rPr>
          <w:lang w:val="en-US"/>
        </w:rPr>
        <w:t>The</w:t>
      </w:r>
      <w:r>
        <w:rPr>
          <w:lang w:val="en-GB"/>
        </w:rPr>
        <w:t xml:space="preserve"> </w:t>
      </w:r>
      <w:r w:rsidR="00D35C7D" w:rsidRPr="00244785">
        <w:rPr>
          <w:lang w:val="en-US"/>
        </w:rPr>
        <w:t>one</w:t>
      </w:r>
      <w:r w:rsidR="008A3E42" w:rsidRPr="00244785">
        <w:rPr>
          <w:lang w:val="en-US"/>
        </w:rPr>
        <w:t>-</w:t>
      </w:r>
      <w:r w:rsidR="00D35C7D" w:rsidRPr="00244785">
        <w:rPr>
          <w:lang w:val="en-US"/>
        </w:rPr>
        <w:t xml:space="preserve">slot TRS </w:t>
      </w:r>
      <w:r w:rsidRPr="00244785">
        <w:rPr>
          <w:lang w:val="en-US"/>
        </w:rPr>
        <w:t>burst format</w:t>
      </w:r>
      <w:r w:rsidR="00A6704F" w:rsidRPr="00244785">
        <w:rPr>
          <w:lang w:val="en-US"/>
        </w:rPr>
        <w:t>, as agreed for above 6GHz (FR2) bands,</w:t>
      </w:r>
      <w:r w:rsidR="00244785">
        <w:rPr>
          <w:lang w:val="en-US"/>
        </w:rPr>
        <w:t xml:space="preserve"> </w:t>
      </w:r>
      <w:r w:rsidRPr="00244785">
        <w:rPr>
          <w:lang w:val="en-US"/>
        </w:rPr>
        <w:t>is allowed in</w:t>
      </w:r>
      <w:r w:rsidR="00D35C7D" w:rsidRPr="00244785">
        <w:rPr>
          <w:lang w:val="en-US"/>
        </w:rPr>
        <w:t xml:space="preserve"> sub-6GHz</w:t>
      </w:r>
      <w:r w:rsidRPr="00244785">
        <w:rPr>
          <w:lang w:val="en-US"/>
        </w:rPr>
        <w:t xml:space="preserve"> (FR1)</w:t>
      </w:r>
      <w:r w:rsidR="00D35C7D" w:rsidRPr="00244785">
        <w:rPr>
          <w:lang w:val="en-US"/>
        </w:rPr>
        <w:t xml:space="preserve"> frequency bands.</w:t>
      </w:r>
    </w:p>
    <w:bookmarkEnd w:id="0"/>
    <w:p w14:paraId="56327F3C" w14:textId="77777777" w:rsidR="00C01F33" w:rsidRPr="00CE0424" w:rsidRDefault="00C01F33" w:rsidP="003A0E41">
      <w:pPr>
        <w:pStyle w:val="Heading1"/>
      </w:pPr>
      <w:r w:rsidRPr="00CE0424">
        <w:t>Conclusion</w:t>
      </w:r>
      <w:r w:rsidR="00AE2FEB">
        <w:t>s</w:t>
      </w:r>
    </w:p>
    <w:p w14:paraId="69777BFA" w14:textId="77777777" w:rsidR="000C6F8B" w:rsidRPr="00244785" w:rsidRDefault="000C6F8B" w:rsidP="000C6F8B">
      <w:pPr>
        <w:pStyle w:val="BodyText"/>
        <w:rPr>
          <w:lang w:val="en-US"/>
        </w:rPr>
      </w:pPr>
      <w:r w:rsidRPr="00244785">
        <w:rPr>
          <w:lang w:val="en-US"/>
        </w:rPr>
        <w:t>In this contribution, we made the following observations:</w:t>
      </w:r>
    </w:p>
    <w:p w14:paraId="5D376DFA" w14:textId="3365DCC5" w:rsidR="00C440E4" w:rsidRPr="004425CB" w:rsidRDefault="00C440E4" w:rsidP="004425CB">
      <w:pPr>
        <w:pStyle w:val="Observation"/>
        <w:numPr>
          <w:ilvl w:val="0"/>
          <w:numId w:val="26"/>
        </w:numPr>
        <w:ind w:left="1701" w:hanging="1701"/>
        <w:rPr>
          <w:lang w:val="en-US"/>
        </w:rPr>
      </w:pPr>
      <w:r w:rsidRPr="00C440E4">
        <w:rPr>
          <w:lang w:val="en-US"/>
        </w:rPr>
        <w:t xml:space="preserve">For a UE specific periodic TRS already 100 UE’s in connected mode would result in analog beamforming related scheduling restrictions in 8.9% of the symbols and an overhead of 2.2% while 500 UE’s in connected mode would result in scheduling restrictions in 44%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11</m:t>
            </m:r>
            <m:r>
              <m:rPr>
                <m:sty m:val="bi"/>
              </m:rPr>
              <w:rPr>
                <w:rFonts w:ascii="Cambria Math" w:hAnsi="Cambria Math"/>
                <w:lang w:val="en-US"/>
              </w:rPr>
              <m:t>%</m:t>
            </m:r>
          </m:den>
        </m:f>
      </m:oMath>
      <w:r w:rsidRPr="00C440E4">
        <w:rPr>
          <w:rFonts w:eastAsiaTheme="minorEastAsia"/>
          <w:lang w:val="en-US"/>
        </w:rPr>
        <w:t xml:space="preserve"> for 120kHz subcarrier spacing, 20ms TRS periodicity and one slot TRS.</w:t>
      </w:r>
    </w:p>
    <w:p w14:paraId="65D34C74" w14:textId="18C3FF61" w:rsidR="00C440E4" w:rsidRPr="004425CB" w:rsidRDefault="00C440E4" w:rsidP="00C440E4">
      <w:pPr>
        <w:pStyle w:val="Observation"/>
        <w:rPr>
          <w:lang w:val="en-US"/>
        </w:rPr>
      </w:pPr>
      <w:r w:rsidRPr="00244785">
        <w:rPr>
          <w:lang w:val="en-US"/>
        </w:rPr>
        <w:t xml:space="preserve">Configuring a set of periodic TRS’s shared by the UEs and transmitted in semi-wide beams similarly to the SS-blocks can reduce the TRS overhead compared to the use of a UE specific periodic TRS. Still, for 256 PDSCH beams one would need 64 TRS’s which would give scheduling restrictions in 5.7% of the symbols and an overhead of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r>
              <m:rPr>
                <m:sty m:val="bi"/>
              </m:rPr>
              <w:rPr>
                <w:rFonts w:ascii="Cambria Math" w:hAnsi="Cambria Math"/>
                <w:lang w:val="en-US"/>
              </w:rPr>
              <m:t>∙</m:t>
            </m:r>
            <m:r>
              <m:rPr>
                <m:sty m:val="bi"/>
              </m:rPr>
              <w:rPr>
                <w:rFonts w:ascii="Cambria Math" w:hAnsi="Cambria Math"/>
              </w:rPr>
              <m:t>5</m:t>
            </m:r>
            <m:r>
              <m:rPr>
                <m:sty m:val="bi"/>
              </m:rPr>
              <w:rPr>
                <w:rFonts w:ascii="Cambria Math" w:hAnsi="Cambria Math"/>
                <w:lang w:val="en-US"/>
              </w:rPr>
              <m:t>.</m:t>
            </m:r>
            <m:r>
              <m:rPr>
                <m:sty m:val="bi"/>
              </m:rPr>
              <w:rPr>
                <w:rFonts w:ascii="Cambria Math" w:hAnsi="Cambria Math"/>
              </w:rPr>
              <m:t>7</m:t>
            </m:r>
            <m:r>
              <m:rPr>
                <m:sty m:val="bi"/>
              </m:rPr>
              <w:rPr>
                <w:rFonts w:ascii="Cambria Math" w:hAnsi="Cambria Math"/>
                <w:lang w:val="en-US"/>
              </w:rPr>
              <m:t>%</m:t>
            </m:r>
          </m:den>
        </m:f>
      </m:oMath>
      <w:r w:rsidRPr="00244785">
        <w:rPr>
          <w:rFonts w:eastAsiaTheme="minorEastAsia"/>
          <w:lang w:val="en-US"/>
        </w:rPr>
        <w:t xml:space="preserve"> for 120kHz subcarrier spacing, 20ms TRS periodicity and one slot TRS.</w:t>
      </w:r>
    </w:p>
    <w:p w14:paraId="67AAA3AA" w14:textId="77777777" w:rsidR="00C440E4" w:rsidRPr="00244785" w:rsidRDefault="00C440E4" w:rsidP="00C440E4">
      <w:pPr>
        <w:pStyle w:val="Observation"/>
        <w:rPr>
          <w:rFonts w:eastAsiaTheme="minorEastAsia"/>
          <w:lang w:val="en-US"/>
        </w:rPr>
      </w:pPr>
      <w:r w:rsidRPr="00244785">
        <w:rPr>
          <w:lang w:val="en-US"/>
        </w:rPr>
        <w:t xml:space="preserve">Utilizing a DCI triggered aperiodic TRS doesn’t result in any analog beamforming related scheduling restrictions and assuming that an average of 30 different UEs are scheduled within a time period of 20ms the TRS overhead would be limited to </w:t>
      </w:r>
      <m:oMath>
        <m:f>
          <m:fPr>
            <m:type m:val="lin"/>
            <m:ctrlPr>
              <w:rPr>
                <w:rFonts w:ascii="Cambria Math" w:hAnsi="Cambria Math"/>
                <w:i/>
              </w:rPr>
            </m:ctrlPr>
          </m:fPr>
          <m:num>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TRS</m:t>
                </m:r>
              </m:sub>
            </m:sSub>
          </m:num>
          <m:den>
            <m:sSub>
              <m:sSubPr>
                <m:ctrlPr>
                  <w:rPr>
                    <w:rFonts w:ascii="Cambria Math" w:hAnsi="Cambria Math"/>
                    <w:i/>
                  </w:rPr>
                </m:ctrlPr>
              </m:sSubPr>
              <m:e>
                <m:r>
                  <m:rPr>
                    <m:sty m:val="bi"/>
                  </m:rPr>
                  <w:rPr>
                    <w:rFonts w:ascii="Cambria Math" w:hAnsi="Cambria Math"/>
                  </w:rPr>
                  <m:t>BW</m:t>
                </m:r>
              </m:e>
              <m:sub>
                <m:r>
                  <m:rPr>
                    <m:sty m:val="bi"/>
                  </m:rPr>
                  <w:rPr>
                    <w:rFonts w:ascii="Cambria Math" w:hAnsi="Cambria Math"/>
                  </w:rPr>
                  <m:t>SYSTEM</m:t>
                </m:r>
              </m:sub>
            </m:sSub>
          </m:den>
        </m:f>
        <m:r>
          <m:rPr>
            <m:sty m:val="bi"/>
          </m:rPr>
          <w:rPr>
            <w:rFonts w:ascii="Cambria Math" w:hAnsi="Cambria Math"/>
            <w:lang w:val="en-US"/>
          </w:rPr>
          <m:t>∙</m:t>
        </m:r>
        <m:r>
          <m:rPr>
            <m:sty m:val="bi"/>
          </m:rPr>
          <w:rPr>
            <w:rFonts w:ascii="Cambria Math" w:hAnsi="Cambria Math"/>
          </w:rPr>
          <m:t>0</m:t>
        </m:r>
        <m:r>
          <m:rPr>
            <m:sty m:val="bi"/>
          </m:rPr>
          <w:rPr>
            <w:rFonts w:ascii="Cambria Math" w:hAnsi="Cambria Math"/>
            <w:lang w:val="en-US"/>
          </w:rPr>
          <m:t>.</m:t>
        </m:r>
        <m:r>
          <m:rPr>
            <m:sty m:val="bi"/>
          </m:rPr>
          <w:rPr>
            <w:rFonts w:ascii="Cambria Math" w:hAnsi="Cambria Math"/>
          </w:rPr>
          <m:t>66</m:t>
        </m:r>
        <m:r>
          <m:rPr>
            <m:sty m:val="bi"/>
          </m:rPr>
          <w:rPr>
            <w:rFonts w:ascii="Cambria Math" w:hAnsi="Cambria Math"/>
            <w:lang w:val="en-US"/>
          </w:rPr>
          <m:t>%</m:t>
        </m:r>
      </m:oMath>
      <w:r w:rsidRPr="00244785">
        <w:rPr>
          <w:rFonts w:eastAsiaTheme="minorEastAsia"/>
          <w:lang w:val="en-US"/>
        </w:rPr>
        <w:t xml:space="preserve"> for 120kHz subcarrier spacing and one slot TRS.</w:t>
      </w:r>
    </w:p>
    <w:p w14:paraId="581341D4" w14:textId="77777777" w:rsidR="00C440E4" w:rsidRPr="00244785" w:rsidRDefault="00C440E4" w:rsidP="00C440E4">
      <w:pPr>
        <w:pStyle w:val="Observation"/>
        <w:rPr>
          <w:lang w:val="en-US"/>
        </w:rPr>
      </w:pPr>
      <w:r w:rsidRPr="00244785">
        <w:rPr>
          <w:lang w:val="en-US"/>
        </w:rPr>
        <w:t>TRS overhead and scheduling restriction numbers are inversely proportional to the subcarrier spacing, inversely proportional to the TRS periodicity and proportional to the TRS-burst length.</w:t>
      </w:r>
    </w:p>
    <w:p w14:paraId="4599FE4B" w14:textId="77777777" w:rsidR="00C440E4" w:rsidRPr="00244785" w:rsidRDefault="00C440E4" w:rsidP="00C440E4">
      <w:pPr>
        <w:pStyle w:val="Observation"/>
        <w:rPr>
          <w:lang w:val="en-US"/>
        </w:rPr>
      </w:pPr>
      <w:r>
        <w:rPr>
          <w:lang w:val="en-GB" w:eastAsia="zh-CN"/>
        </w:rPr>
        <w:t xml:space="preserve">Without aperiodic TRS the SCell activation delay will be </w:t>
      </w:r>
      <w:r w:rsidRPr="00753603">
        <w:rPr>
          <w:u w:val="single"/>
          <w:lang w:val="en-GB" w:eastAsia="zh-CN"/>
        </w:rPr>
        <w:t>significantly longer for NR than for LTE</w:t>
      </w:r>
      <w:r>
        <w:rPr>
          <w:lang w:val="en-GB" w:eastAsia="zh-CN"/>
        </w:rPr>
        <w:t xml:space="preserve"> where the CRS is used. RAN4 is currently considering four to five SS-block periods for blind SCell activation and one to two SS-block periods for SCell activation when the UE has recent measurements on SCell </w:t>
      </w:r>
    </w:p>
    <w:p w14:paraId="3FBD657A" w14:textId="77777777" w:rsidR="00C440E4" w:rsidRDefault="00C440E4" w:rsidP="00C440E4">
      <w:pPr>
        <w:pStyle w:val="Observation"/>
        <w:rPr>
          <w:lang w:val="en-GB" w:eastAsia="zh-CN"/>
        </w:rPr>
      </w:pPr>
      <w:r>
        <w:rPr>
          <w:lang w:val="en-GB" w:eastAsia="zh-CN"/>
        </w:rPr>
        <w:t>With an aperiodic TRS on SCell triggered by DCI on PCell the NR SCell activation delay would be on par with LTE.</w:t>
      </w:r>
      <w:r w:rsidDel="00CE5420">
        <w:rPr>
          <w:lang w:val="en-GB" w:eastAsia="zh-CN"/>
        </w:rPr>
        <w:t xml:space="preserve"> </w:t>
      </w:r>
    </w:p>
    <w:p w14:paraId="04A5A49E" w14:textId="77777777" w:rsidR="00C440E4" w:rsidRPr="00244785" w:rsidRDefault="00C440E4" w:rsidP="00C440E4">
      <w:pPr>
        <w:pStyle w:val="Observation"/>
        <w:rPr>
          <w:lang w:val="en-US"/>
        </w:rPr>
      </w:pPr>
      <w:r w:rsidRPr="00244785">
        <w:rPr>
          <w:lang w:val="en-US"/>
        </w:rPr>
        <w:t>To fit TRS’s within SS-block slots would require TRS design modifications like new TRS symbol positions, new TRS inter symbol distances and/or the possibility to have a two slot TRS burst with one TRS symbol in each of the two slots. To fit TRS’s within SS-block slots would also make it harder to squeeze in mini-slots that may be needed for latency critical applications.</w:t>
      </w:r>
    </w:p>
    <w:p w14:paraId="4F19CE7E" w14:textId="77777777" w:rsidR="00C440E4" w:rsidRPr="00244785" w:rsidRDefault="00C440E4" w:rsidP="00C440E4">
      <w:pPr>
        <w:pStyle w:val="Observation"/>
        <w:rPr>
          <w:lang w:val="en-US"/>
        </w:rPr>
      </w:pPr>
      <w:r w:rsidRPr="00244785">
        <w:rPr>
          <w:lang w:val="en-US"/>
        </w:rPr>
        <w:t xml:space="preserve">The newly proposed periodicities for semi static </w:t>
      </w:r>
      <w:r w:rsidRPr="00244785">
        <w:rPr>
          <w:bCs w:val="0"/>
          <w:lang w:val="en-US"/>
        </w:rPr>
        <w:t>UL-DL switching</w:t>
      </w:r>
      <w:r w:rsidRPr="00244785" w:rsidDel="009E307F">
        <w:rPr>
          <w:lang w:val="en-US"/>
        </w:rPr>
        <w:t xml:space="preserve"> </w:t>
      </w:r>
      <w:r w:rsidRPr="00244785">
        <w:rPr>
          <w:lang w:val="en-US"/>
        </w:rPr>
        <w:t>are not compatible with the default periodicity of the SSB used for supporting initial access and their applicability is therefore very limited.</w:t>
      </w:r>
    </w:p>
    <w:p w14:paraId="3228F0CD" w14:textId="77777777" w:rsidR="00C440E4" w:rsidRPr="00C440E4" w:rsidRDefault="00C440E4" w:rsidP="004425CB">
      <w:pPr>
        <w:pStyle w:val="Observation"/>
        <w:numPr>
          <w:ilvl w:val="0"/>
          <w:numId w:val="0"/>
        </w:numPr>
        <w:ind w:left="1701"/>
        <w:rPr>
          <w:lang w:val="en-US"/>
        </w:rPr>
      </w:pPr>
    </w:p>
    <w:p w14:paraId="382A751B" w14:textId="41081797" w:rsidR="00B64D23" w:rsidRPr="00CB2C0C" w:rsidRDefault="00B64D23" w:rsidP="00713783">
      <w:pPr>
        <w:pStyle w:val="BodyText"/>
        <w:keepLines/>
        <w:rPr>
          <w:b/>
          <w:noProof/>
          <w:lang w:val="en-GB"/>
        </w:rPr>
      </w:pPr>
    </w:p>
    <w:p w14:paraId="3894FEC4" w14:textId="13BA8BF2" w:rsidR="0090147B" w:rsidRPr="00244785" w:rsidRDefault="000C6F8B" w:rsidP="000C6F8B">
      <w:pPr>
        <w:pStyle w:val="BodyText"/>
        <w:rPr>
          <w:lang w:val="en-US"/>
        </w:rPr>
      </w:pPr>
      <w:r w:rsidRPr="00244785">
        <w:rPr>
          <w:lang w:val="en-US"/>
        </w:rPr>
        <w:t>In this contribution, we made the following proposals:</w:t>
      </w:r>
    </w:p>
    <w:p w14:paraId="74E80693" w14:textId="513348EB" w:rsidR="00190149" w:rsidRPr="00190149" w:rsidRDefault="00190149" w:rsidP="00190149">
      <w:pPr>
        <w:pStyle w:val="Proposal"/>
        <w:numPr>
          <w:ilvl w:val="0"/>
          <w:numId w:val="0"/>
        </w:numPr>
        <w:ind w:left="1701" w:hanging="1701"/>
        <w:rPr>
          <w:lang w:val="en-US"/>
        </w:rPr>
      </w:pPr>
      <w:r>
        <w:rPr>
          <w:lang w:val="en-US"/>
        </w:rPr>
        <w:t>Proposal 0</w:t>
      </w:r>
      <w:r>
        <w:rPr>
          <w:lang w:val="en-US"/>
        </w:rPr>
        <w:tab/>
      </w:r>
      <w:r w:rsidRPr="00190149">
        <w:rPr>
          <w:lang w:val="en-US"/>
        </w:rPr>
        <w:t xml:space="preserve">Add an optional RRC parameter </w:t>
      </w:r>
      <w:r w:rsidRPr="00190149">
        <w:rPr>
          <w:i/>
          <w:lang w:val="en-US"/>
        </w:rPr>
        <w:t xml:space="preserve">FDM_with_data_disabled </w:t>
      </w:r>
      <w:r w:rsidRPr="00190149">
        <w:rPr>
          <w:lang w:val="en-US"/>
        </w:rPr>
        <w:t xml:space="preserve">to the CSI-RS resource configuration which indicates semi-statically whether PDSCH should not be mapped to the remaining RE </w:t>
      </w:r>
      <w:r w:rsidR="00FE4BA8">
        <w:rPr>
          <w:lang w:val="en-US"/>
        </w:rPr>
        <w:t xml:space="preserve">across the full BWP, </w:t>
      </w:r>
      <w:bookmarkStart w:id="18" w:name="_GoBack"/>
      <w:bookmarkEnd w:id="18"/>
      <w:r w:rsidRPr="00190149">
        <w:rPr>
          <w:lang w:val="en-US"/>
        </w:rPr>
        <w:t>in the OFDM symbols containing the NZP CSI-RS (where mapping data as FDM is default).</w:t>
      </w:r>
    </w:p>
    <w:p w14:paraId="61E10494" w14:textId="790FF99D" w:rsidR="00C440E4" w:rsidRPr="00C440E4" w:rsidRDefault="00C440E4" w:rsidP="004425CB">
      <w:pPr>
        <w:pStyle w:val="Proposal"/>
        <w:numPr>
          <w:ilvl w:val="0"/>
          <w:numId w:val="25"/>
        </w:numPr>
        <w:tabs>
          <w:tab w:val="clear" w:pos="4184"/>
          <w:tab w:val="num" w:pos="1701"/>
        </w:tabs>
        <w:ind w:left="1701" w:hanging="1701"/>
        <w:rPr>
          <w:lang w:val="en-US"/>
        </w:rPr>
      </w:pPr>
      <w:r w:rsidRPr="00C440E4">
        <w:rPr>
          <w:lang w:val="en-US"/>
        </w:rPr>
        <w:t xml:space="preserve">For above 6GHz it shall be possible to configure a UE with an aperiodic TRS as an alternative to a periodic TRS. </w:t>
      </w:r>
    </w:p>
    <w:p w14:paraId="3A431A1C" w14:textId="77777777" w:rsidR="00C440E4" w:rsidRDefault="00C440E4" w:rsidP="00C440E4">
      <w:pPr>
        <w:pStyle w:val="Proposal"/>
        <w:numPr>
          <w:ilvl w:val="0"/>
          <w:numId w:val="18"/>
        </w:numPr>
        <w:ind w:left="1710" w:hanging="1710"/>
        <w:rPr>
          <w:lang w:val="en-US"/>
        </w:rPr>
      </w:pPr>
      <w:r w:rsidRPr="00C440E4">
        <w:rPr>
          <w:lang w:val="en-US"/>
        </w:rPr>
        <w:t>Joint use of TRS and SS-block for fine frequency and time tracking is not supported.</w:t>
      </w:r>
    </w:p>
    <w:p w14:paraId="1D764B0D" w14:textId="77777777" w:rsidR="00C440E4" w:rsidRDefault="00C440E4" w:rsidP="00C440E4">
      <w:pPr>
        <w:pStyle w:val="Proposal"/>
        <w:numPr>
          <w:ilvl w:val="0"/>
          <w:numId w:val="18"/>
        </w:numPr>
        <w:ind w:left="1710" w:hanging="1710"/>
        <w:rPr>
          <w:lang w:val="en-US"/>
        </w:rPr>
      </w:pPr>
      <w:r w:rsidRPr="00C440E4">
        <w:rPr>
          <w:lang w:val="en-US" w:eastAsia="zh-CN"/>
        </w:rPr>
        <w:t>Reconfirm the RAN1 decision that TRS periodicities smaller than 10ms are not supported</w:t>
      </w:r>
    </w:p>
    <w:p w14:paraId="3CE99C99" w14:textId="447D7ECD" w:rsidR="00C440E4" w:rsidRPr="004425CB" w:rsidRDefault="00C440E4" w:rsidP="004425CB">
      <w:pPr>
        <w:pStyle w:val="Proposal"/>
        <w:numPr>
          <w:ilvl w:val="0"/>
          <w:numId w:val="18"/>
        </w:numPr>
        <w:ind w:left="1710" w:hanging="1710"/>
        <w:rPr>
          <w:lang w:val="en-US"/>
        </w:rPr>
      </w:pPr>
      <w:r w:rsidRPr="00C440E4">
        <w:rPr>
          <w:lang w:val="en-US"/>
        </w:rPr>
        <w:t>The</w:t>
      </w:r>
      <w:r w:rsidRPr="00C440E4">
        <w:rPr>
          <w:lang w:val="en-GB"/>
        </w:rPr>
        <w:t xml:space="preserve"> </w:t>
      </w:r>
      <w:r w:rsidRPr="00C440E4">
        <w:rPr>
          <w:lang w:val="en-US"/>
        </w:rPr>
        <w:t>one-slot TRS burst format, as agreed for above 6GHz (FR2) bands, is allowed in sub-6GHz (FR1) frequency bands.</w:t>
      </w:r>
    </w:p>
    <w:p w14:paraId="4E480B62" w14:textId="77777777" w:rsidR="00C440E4" w:rsidRPr="004425CB" w:rsidRDefault="00C440E4" w:rsidP="004425CB">
      <w:pPr>
        <w:pStyle w:val="Proposal"/>
        <w:numPr>
          <w:ilvl w:val="0"/>
          <w:numId w:val="0"/>
        </w:numPr>
        <w:ind w:left="1710"/>
        <w:rPr>
          <w:lang w:val="en-US"/>
        </w:rPr>
      </w:pPr>
    </w:p>
    <w:p w14:paraId="76AC785F" w14:textId="77777777" w:rsidR="00C440E4" w:rsidRPr="00244785" w:rsidRDefault="00C440E4" w:rsidP="004425CB">
      <w:pPr>
        <w:pStyle w:val="Proposal"/>
        <w:numPr>
          <w:ilvl w:val="0"/>
          <w:numId w:val="0"/>
        </w:numPr>
        <w:ind w:left="1710"/>
        <w:rPr>
          <w:lang w:val="en-US"/>
        </w:rPr>
      </w:pPr>
    </w:p>
    <w:p w14:paraId="1E418070" w14:textId="77777777" w:rsidR="00301CF7" w:rsidRPr="00244785" w:rsidRDefault="00301CF7">
      <w:pPr>
        <w:pStyle w:val="Proposal"/>
        <w:numPr>
          <w:ilvl w:val="0"/>
          <w:numId w:val="0"/>
        </w:numPr>
        <w:rPr>
          <w:lang w:val="en-US"/>
        </w:rPr>
      </w:pPr>
    </w:p>
    <w:p w14:paraId="46988690" w14:textId="77777777" w:rsidR="00301CF7" w:rsidRPr="00244785" w:rsidRDefault="00301CF7" w:rsidP="00301CF7">
      <w:pPr>
        <w:pStyle w:val="BodyText"/>
        <w:rPr>
          <w:u w:val="single"/>
          <w:lang w:val="en-US"/>
        </w:rPr>
      </w:pPr>
      <w:r w:rsidRPr="00244785">
        <w:rPr>
          <w:u w:val="single"/>
          <w:lang w:val="en-US"/>
        </w:rPr>
        <w:t>We make the following text proposals for TS 38.214:</w:t>
      </w:r>
    </w:p>
    <w:p w14:paraId="646F230B" w14:textId="77777777" w:rsidR="00301CF7" w:rsidRPr="00244785" w:rsidRDefault="00301CF7" w:rsidP="00301CF7">
      <w:pPr>
        <w:pStyle w:val="BodyText"/>
        <w:rPr>
          <w:lang w:val="en-US"/>
        </w:rPr>
      </w:pPr>
      <w:r w:rsidRPr="00244785">
        <w:rPr>
          <w:highlight w:val="yellow"/>
          <w:lang w:val="en-US"/>
        </w:rPr>
        <w:t>&gt;&gt;&gt;&gt;&gt;&gt;&gt;&gt;&gt;&gt;&gt;&gt; Start text proposal &gt;&gt;&gt;&gt;&gt;&gt;&gt;&gt;&gt;&gt;&gt;&gt;</w:t>
      </w:r>
    </w:p>
    <w:p w14:paraId="5E969944" w14:textId="080F6C82" w:rsidR="00A210D9" w:rsidRPr="00244785" w:rsidRDefault="00A210D9" w:rsidP="00725BA1">
      <w:pPr>
        <w:rPr>
          <w:rFonts w:ascii="Arial" w:hAnsi="Arial" w:cs="Arial"/>
          <w:lang w:val="en-US"/>
        </w:rPr>
      </w:pPr>
      <w:bookmarkStart w:id="19" w:name="_Toc501048174"/>
      <w:r w:rsidRPr="00244785">
        <w:rPr>
          <w:rFonts w:ascii="Arial" w:hAnsi="Arial" w:cs="Arial"/>
          <w:lang w:val="en-US"/>
        </w:rPr>
        <w:t>5.1.6.1.1</w:t>
      </w:r>
      <w:r w:rsidRPr="00244785">
        <w:rPr>
          <w:rFonts w:ascii="Arial" w:hAnsi="Arial" w:cs="Arial"/>
          <w:lang w:val="en-US"/>
        </w:rPr>
        <w:tab/>
        <w:t>CSI-RS for tracking</w:t>
      </w:r>
      <w:bookmarkEnd w:id="19"/>
    </w:p>
    <w:p w14:paraId="5282AC64" w14:textId="77777777" w:rsidR="00A210D9" w:rsidRPr="00244785" w:rsidRDefault="00A210D9" w:rsidP="00A210D9">
      <w:pPr>
        <w:rPr>
          <w:color w:val="000000"/>
          <w:lang w:val="en-US"/>
        </w:rPr>
      </w:pPr>
      <w:r w:rsidRPr="00244785">
        <w:rPr>
          <w:color w:val="000000"/>
          <w:lang w:val="en-US"/>
        </w:rPr>
        <w:t>A UE in RRC connected mode is expected to receive the higher layer UE specific configuration of a CSI-RS resource set for tracking, and receive the higher layer parameter TRS-INFO set as ‘ON’.</w:t>
      </w:r>
    </w:p>
    <w:p w14:paraId="7A1C6306" w14:textId="68FFF9EE" w:rsidR="00A210D9" w:rsidRPr="00244785" w:rsidRDefault="00A210D9" w:rsidP="00A210D9">
      <w:pPr>
        <w:rPr>
          <w:color w:val="000000"/>
          <w:lang w:val="en-US"/>
        </w:rPr>
      </w:pPr>
      <w:r w:rsidRPr="00244785">
        <w:rPr>
          <w:color w:val="000000"/>
          <w:lang w:val="en-US"/>
        </w:rPr>
        <w:t xml:space="preserve">If a UE is configured with the higher layer parameter </w:t>
      </w:r>
      <w:r w:rsidRPr="00244785">
        <w:rPr>
          <w:i/>
          <w:color w:val="000000"/>
          <w:lang w:val="en-US"/>
        </w:rPr>
        <w:t>TRS-INFO</w:t>
      </w:r>
      <w:r w:rsidRPr="00244785">
        <w:rPr>
          <w:color w:val="000000"/>
          <w:lang w:val="en-US"/>
        </w:rPr>
        <w:t xml:space="preserve"> set as 'ON', the UE shall assume the antenna port with the same port index of the configured NZP CSI-RS resources in the CSI-RS resource set is same. </w:t>
      </w:r>
      <w:r w:rsidRPr="00244785">
        <w:rPr>
          <w:lang w:val="en-US"/>
        </w:rPr>
        <w:t xml:space="preserve">For frequency range 1, the UE may be configured with a CSI-RS resource set of </w:t>
      </w:r>
      <w:r w:rsidR="00DD4053" w:rsidRPr="00244785">
        <w:rPr>
          <w:color w:val="FF0000"/>
          <w:u w:val="single"/>
          <w:lang w:val="en-US"/>
        </w:rPr>
        <w:t xml:space="preserve">two periodic CSI-RS resources in one slot or with a CSI-RS resource set </w:t>
      </w:r>
      <w:r w:rsidR="00DD4053" w:rsidRPr="00244785">
        <w:rPr>
          <w:color w:val="000000"/>
          <w:lang w:val="en-US"/>
        </w:rPr>
        <w:t xml:space="preserve">of </w:t>
      </w:r>
      <w:r w:rsidRPr="00244785">
        <w:rPr>
          <w:lang w:val="en-US"/>
        </w:rPr>
        <w:t xml:space="preserve">four periodic CSI-RS resources in two consecutive slots with two periodic CSI-RS resources in each slot. For frequency range 2 the </w:t>
      </w:r>
      <w:r w:rsidRPr="00244785">
        <w:rPr>
          <w:color w:val="000000"/>
          <w:lang w:val="en-US"/>
        </w:rPr>
        <w:t xml:space="preserve">UE may be configured with a CSI-RS resource set of two </w:t>
      </w:r>
      <w:r w:rsidR="00067C72" w:rsidRPr="00244785">
        <w:rPr>
          <w:color w:val="FF0000"/>
          <w:u w:val="single"/>
          <w:lang w:val="en-US"/>
        </w:rPr>
        <w:t>aperiodic or two</w:t>
      </w:r>
      <w:r w:rsidR="00067C72" w:rsidRPr="00244785">
        <w:rPr>
          <w:color w:val="FF0000"/>
          <w:lang w:val="en-US"/>
        </w:rPr>
        <w:t xml:space="preserve"> </w:t>
      </w:r>
      <w:r w:rsidRPr="00244785">
        <w:rPr>
          <w:color w:val="000000"/>
          <w:lang w:val="en-US"/>
        </w:rPr>
        <w:t xml:space="preserve">periodic CSI-RS resources in one slot or with a CSI-RS resource set of four </w:t>
      </w:r>
      <w:r w:rsidR="00067C72" w:rsidRPr="00244785">
        <w:rPr>
          <w:color w:val="FF0000"/>
          <w:u w:val="single"/>
          <w:lang w:val="en-US"/>
        </w:rPr>
        <w:t>aperiodic or four</w:t>
      </w:r>
      <w:r w:rsidR="00067C72" w:rsidRPr="00244785">
        <w:rPr>
          <w:color w:val="FF0000"/>
          <w:lang w:val="en-US"/>
        </w:rPr>
        <w:t xml:space="preserve"> </w:t>
      </w:r>
      <w:r w:rsidRPr="00244785">
        <w:rPr>
          <w:color w:val="000000"/>
          <w:lang w:val="en-US"/>
        </w:rPr>
        <w:t xml:space="preserve">periodic CSI-RS resources in two consecutive slots with two </w:t>
      </w:r>
      <w:r w:rsidR="00067C72" w:rsidRPr="00244785">
        <w:rPr>
          <w:color w:val="FF0000"/>
          <w:u w:val="single"/>
          <w:lang w:val="en-US"/>
        </w:rPr>
        <w:t>aperiodic or two</w:t>
      </w:r>
      <w:r w:rsidR="00067C72" w:rsidRPr="00244785">
        <w:rPr>
          <w:color w:val="FF0000"/>
          <w:lang w:val="en-US"/>
        </w:rPr>
        <w:t xml:space="preserve"> </w:t>
      </w:r>
      <w:r w:rsidRPr="00244785">
        <w:rPr>
          <w:color w:val="000000"/>
          <w:lang w:val="en-US"/>
        </w:rPr>
        <w:t xml:space="preserve">periodic CSI-RS resources in each slot. </w:t>
      </w:r>
    </w:p>
    <w:p w14:paraId="2E0FD032" w14:textId="3F804D84" w:rsidR="00A210D9" w:rsidRPr="00244785" w:rsidRDefault="00A210D9" w:rsidP="00A210D9">
      <w:pPr>
        <w:rPr>
          <w:color w:val="000000"/>
          <w:lang w:val="en-US"/>
        </w:rPr>
      </w:pPr>
      <w:r w:rsidRPr="00244785">
        <w:rPr>
          <w:color w:val="000000"/>
          <w:lang w:val="en-US"/>
        </w:rPr>
        <w:t xml:space="preserve">The </w:t>
      </w:r>
      <w:r w:rsidR="000412B9" w:rsidRPr="00244785">
        <w:rPr>
          <w:color w:val="FF0000"/>
          <w:u w:val="single"/>
          <w:lang w:val="en-US"/>
        </w:rPr>
        <w:t>aperiodic or</w:t>
      </w:r>
      <w:r w:rsidR="000412B9" w:rsidRPr="00244785">
        <w:rPr>
          <w:color w:val="FF0000"/>
          <w:lang w:val="en-US"/>
        </w:rPr>
        <w:t xml:space="preserve"> </w:t>
      </w:r>
      <w:r w:rsidRPr="00244785">
        <w:rPr>
          <w:color w:val="000000"/>
          <w:lang w:val="en-US"/>
        </w:rPr>
        <w:t>periodic CSI-RS resources in the CSI-RS resource set with higher layer parameter TRS-INFO set as ‘ON’ have the same periodicity, bandwidth and subcarrier location.</w:t>
      </w:r>
    </w:p>
    <w:p w14:paraId="2FB2E11C" w14:textId="77777777" w:rsidR="00A210D9" w:rsidRPr="00244785" w:rsidRDefault="00A210D9" w:rsidP="00A210D9">
      <w:pPr>
        <w:rPr>
          <w:color w:val="000000"/>
          <w:lang w:val="en-US"/>
        </w:rPr>
      </w:pPr>
      <w:r w:rsidRPr="00244785">
        <w:rPr>
          <w:color w:val="000000"/>
          <w:lang w:val="en-US"/>
        </w:rPr>
        <w:t xml:space="preserve">Each CSI-RS resource, defined in Subclause 7.4.1.5.2-1 of [4, TS 38.211], is configured by the higher-layer parameter </w:t>
      </w:r>
      <w:r w:rsidRPr="00244785">
        <w:rPr>
          <w:i/>
          <w:color w:val="000000"/>
          <w:lang w:val="en-US"/>
        </w:rPr>
        <w:t>NZP-CSI-RS-ResourceConfig</w:t>
      </w:r>
      <w:r w:rsidRPr="00244785">
        <w:rPr>
          <w:color w:val="000000"/>
          <w:lang w:val="en-US"/>
        </w:rPr>
        <w:t xml:space="preserve"> with the following restrictions:</w:t>
      </w:r>
    </w:p>
    <w:p w14:paraId="7C72CBEE" w14:textId="77777777" w:rsidR="00A210D9" w:rsidRPr="00244785" w:rsidRDefault="00A210D9" w:rsidP="00A210D9">
      <w:pPr>
        <w:pStyle w:val="B1"/>
        <w:rPr>
          <w:color w:val="000000"/>
          <w:lang w:val="en-US"/>
        </w:rPr>
      </w:pPr>
      <w:r w:rsidRPr="00244785">
        <w:rPr>
          <w:color w:val="000000"/>
          <w:lang w:val="en-US"/>
        </w:rPr>
        <w:t>-</w:t>
      </w:r>
      <w:r w:rsidRPr="00244785">
        <w:rPr>
          <w:color w:val="000000"/>
          <w:lang w:val="en-US"/>
        </w:rPr>
        <w:tab/>
        <w:t xml:space="preserve">the time-domain locations of the two periodic CSI-RS resources in a slot, or of the four periodic CSI-RS resources in two consecutive slots, as defined by higher layer parameter </w:t>
      </w:r>
      <w:r w:rsidRPr="00244785">
        <w:rPr>
          <w:i/>
          <w:color w:val="000000"/>
          <w:lang w:val="en-US"/>
        </w:rPr>
        <w:t>CSI-RS-resourceMapping</w:t>
      </w:r>
      <w:r w:rsidRPr="00244785">
        <w:rPr>
          <w:color w:val="000000"/>
          <w:lang w:val="en-US"/>
        </w:rPr>
        <w:t xml:space="preserve">, is given by one of </w:t>
      </w:r>
      <w:r w:rsidRPr="0048482F">
        <w:rPr>
          <w:color w:val="000000"/>
          <w:position w:val="-10"/>
        </w:rPr>
        <w:object w:dxaOrig="700" w:dyaOrig="300" w14:anchorId="7CA80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5pt" o:ole="">
            <v:imagedata r:id="rId15" o:title=""/>
          </v:shape>
          <o:OLEObject Type="Embed" ProgID="Equation.3" ShapeID="_x0000_i1025" DrawAspect="Content" ObjectID="_1580300831" r:id="rId16"/>
        </w:object>
      </w:r>
      <w:r w:rsidRPr="00244785">
        <w:rPr>
          <w:color w:val="000000"/>
          <w:lang w:val="en-US"/>
        </w:rPr>
        <w:t xml:space="preserve">, </w:t>
      </w:r>
      <w:r w:rsidRPr="0048482F">
        <w:rPr>
          <w:color w:val="000000"/>
          <w:position w:val="-10"/>
        </w:rPr>
        <w:object w:dxaOrig="700" w:dyaOrig="300" w14:anchorId="5587103A">
          <v:shape id="_x0000_i1026" type="#_x0000_t75" style="width:35.25pt;height:15pt" o:ole="">
            <v:imagedata r:id="rId17" o:title=""/>
          </v:shape>
          <o:OLEObject Type="Embed" ProgID="Equation.3" ShapeID="_x0000_i1026" DrawAspect="Content" ObjectID="_1580300832" r:id="rId18"/>
        </w:object>
      </w:r>
      <w:r w:rsidRPr="00244785">
        <w:rPr>
          <w:color w:val="000000"/>
          <w:lang w:val="en-US"/>
        </w:rPr>
        <w:t xml:space="preserve">, or </w:t>
      </w:r>
      <w:r w:rsidRPr="0048482F">
        <w:rPr>
          <w:color w:val="000000"/>
          <w:position w:val="-10"/>
        </w:rPr>
        <w:object w:dxaOrig="780" w:dyaOrig="300" w14:anchorId="398662B4">
          <v:shape id="_x0000_i1027" type="#_x0000_t75" style="width:39pt;height:15pt" o:ole="">
            <v:imagedata r:id="rId19" o:title=""/>
          </v:shape>
          <o:OLEObject Type="Embed" ProgID="Equation.3" ShapeID="_x0000_i1027" DrawAspect="Content" ObjectID="_1580300833" r:id="rId20"/>
        </w:object>
      </w:r>
    </w:p>
    <w:p w14:paraId="5B0664B7" w14:textId="77777777" w:rsidR="00A210D9" w:rsidRPr="00244785" w:rsidRDefault="00A210D9" w:rsidP="00A210D9">
      <w:pPr>
        <w:pStyle w:val="B1"/>
        <w:rPr>
          <w:color w:val="000000"/>
          <w:lang w:val="en-US"/>
        </w:rPr>
      </w:pPr>
      <w:r w:rsidRPr="00244785">
        <w:rPr>
          <w:color w:val="000000"/>
          <w:lang w:val="en-US"/>
        </w:rPr>
        <w:t>-</w:t>
      </w:r>
      <w:r w:rsidRPr="00244785">
        <w:rPr>
          <w:color w:val="000000"/>
          <w:lang w:val="en-US"/>
        </w:rPr>
        <w:tab/>
        <w:t xml:space="preserve">a single port CSI-RS resource with density </w:t>
      </w:r>
      <w:r w:rsidRPr="0048482F">
        <w:rPr>
          <w:color w:val="000000"/>
          <w:position w:val="-10"/>
        </w:rPr>
        <w:object w:dxaOrig="499" w:dyaOrig="279" w14:anchorId="738560DD">
          <v:shape id="_x0000_i1028" type="#_x0000_t75" style="width:25.5pt;height:14.25pt" o:ole="">
            <v:imagedata r:id="rId21" o:title=""/>
          </v:shape>
          <o:OLEObject Type="Embed" ProgID="Equation.3" ShapeID="_x0000_i1028" DrawAspect="Content" ObjectID="_1580300834" r:id="rId22"/>
        </w:object>
      </w:r>
      <w:r w:rsidRPr="00244785">
        <w:rPr>
          <w:color w:val="000000"/>
          <w:lang w:val="en-US"/>
        </w:rPr>
        <w:t xml:space="preserve"> given by Table 7.4.1.5.2-1</w:t>
      </w:r>
      <w:r w:rsidRPr="00244785">
        <w:rPr>
          <w:lang w:val="en-US"/>
        </w:rPr>
        <w:t xml:space="preserve"> </w:t>
      </w:r>
      <w:r w:rsidRPr="00244785">
        <w:rPr>
          <w:color w:val="000000"/>
          <w:lang w:val="en-US"/>
        </w:rPr>
        <w:t xml:space="preserve">and higher layer parameter </w:t>
      </w:r>
      <w:r w:rsidRPr="00244785">
        <w:rPr>
          <w:i/>
          <w:color w:val="000000"/>
          <w:lang w:val="en-US"/>
        </w:rPr>
        <w:t>csi-RS-Density.</w:t>
      </w:r>
    </w:p>
    <w:p w14:paraId="1F52B90B" w14:textId="77777777" w:rsidR="00A210D9" w:rsidRPr="00244785" w:rsidRDefault="00A210D9" w:rsidP="00A210D9">
      <w:pPr>
        <w:pStyle w:val="B1"/>
        <w:rPr>
          <w:color w:val="000000"/>
          <w:lang w:val="en-US"/>
        </w:rPr>
      </w:pPr>
      <w:r w:rsidRPr="00244785">
        <w:rPr>
          <w:color w:val="000000"/>
          <w:lang w:val="en-US"/>
        </w:rPr>
        <w:t>-</w:t>
      </w:r>
      <w:r w:rsidRPr="00244785">
        <w:rPr>
          <w:color w:val="000000"/>
          <w:lang w:val="en-US"/>
        </w:rPr>
        <w:tab/>
        <w:t xml:space="preserve">the bandwidth of the CSI-RS resource, as given by the higher layer parameter </w:t>
      </w:r>
      <w:r w:rsidRPr="00244785">
        <w:rPr>
          <w:i/>
          <w:color w:val="000000"/>
          <w:lang w:val="en-US"/>
        </w:rPr>
        <w:t>csi-RS-FreqBand</w:t>
      </w:r>
      <w:r w:rsidRPr="00244785">
        <w:rPr>
          <w:color w:val="000000"/>
          <w:lang w:val="en-US"/>
        </w:rPr>
        <w:t xml:space="preserve">, is the minimum of 50 or </w:t>
      </w:r>
      <w:r w:rsidRPr="0048482F">
        <w:rPr>
          <w:color w:val="000000"/>
          <w:position w:val="-10"/>
        </w:rPr>
        <w:object w:dxaOrig="639" w:dyaOrig="340" w14:anchorId="5EE1F771">
          <v:shape id="_x0000_i1029" type="#_x0000_t75" style="width:32.25pt;height:17.25pt" o:ole="">
            <v:imagedata r:id="rId23" o:title=""/>
          </v:shape>
          <o:OLEObject Type="Embed" ProgID="Equation.3" ShapeID="_x0000_i1029" DrawAspect="Content" ObjectID="_1580300835" r:id="rId24"/>
        </w:object>
      </w:r>
      <w:r w:rsidRPr="00244785">
        <w:rPr>
          <w:color w:val="000000"/>
          <w:lang w:val="en-US"/>
        </w:rPr>
        <w:t xml:space="preserve"> resource blocks, or is equal to </w:t>
      </w:r>
      <w:r w:rsidRPr="0048482F">
        <w:rPr>
          <w:color w:val="000000"/>
          <w:position w:val="-10"/>
        </w:rPr>
        <w:object w:dxaOrig="639" w:dyaOrig="340" w14:anchorId="1DDE9F51">
          <v:shape id="_x0000_i1030" type="#_x0000_t75" style="width:32.25pt;height:17.25pt" o:ole="">
            <v:imagedata r:id="rId23" o:title=""/>
          </v:shape>
          <o:OLEObject Type="Embed" ProgID="Equation.3" ShapeID="_x0000_i1030" DrawAspect="Content" ObjectID="_1580300836" r:id="rId25"/>
        </w:object>
      </w:r>
      <w:r w:rsidRPr="00244785">
        <w:rPr>
          <w:color w:val="000000"/>
          <w:lang w:val="en-US"/>
        </w:rPr>
        <w:t xml:space="preserve"> resource blocks when the bandwidth of active BWP is greater than 50 resource blocks and when the periodicity of the CSI-RS resource is greater than 10ms</w:t>
      </w:r>
    </w:p>
    <w:p w14:paraId="43919870" w14:textId="3EFC2AF5" w:rsidR="00A210D9" w:rsidRPr="00244785" w:rsidRDefault="00A210D9" w:rsidP="00A210D9">
      <w:pPr>
        <w:pStyle w:val="B1"/>
        <w:rPr>
          <w:color w:val="000000"/>
          <w:lang w:val="en-US"/>
        </w:rPr>
      </w:pPr>
      <w:r w:rsidRPr="00244785">
        <w:rPr>
          <w:color w:val="000000"/>
          <w:lang w:val="en-US"/>
        </w:rPr>
        <w:t>-</w:t>
      </w:r>
      <w:r w:rsidRPr="00244785">
        <w:rPr>
          <w:color w:val="000000"/>
          <w:lang w:val="en-US"/>
        </w:rPr>
        <w:tab/>
      </w:r>
      <w:r w:rsidR="003A1251" w:rsidRPr="00244785">
        <w:rPr>
          <w:color w:val="FF0000"/>
          <w:u w:val="single"/>
          <w:lang w:val="en-US"/>
        </w:rPr>
        <w:t>in case of periodic CSI-RS for tracking,</w:t>
      </w:r>
      <w:r w:rsidR="003A1251" w:rsidRPr="00244785">
        <w:rPr>
          <w:color w:val="FF0000"/>
          <w:lang w:val="en-US"/>
        </w:rPr>
        <w:t xml:space="preserve"> </w:t>
      </w:r>
      <w:r w:rsidRPr="00244785">
        <w:rPr>
          <w:color w:val="000000"/>
          <w:lang w:val="en-US"/>
        </w:rPr>
        <w:t xml:space="preserve">the periodicity, as given by the higher layer parameter </w:t>
      </w:r>
      <w:r w:rsidRPr="00244785">
        <w:rPr>
          <w:i/>
          <w:color w:val="000000"/>
          <w:lang w:val="en-US"/>
        </w:rPr>
        <w:t>csi-RS-timeConfig</w:t>
      </w:r>
      <w:r w:rsidRPr="00244785">
        <w:rPr>
          <w:color w:val="000000"/>
          <w:lang w:val="en-US"/>
        </w:rPr>
        <w:t xml:space="preserve">, is one of </w:t>
      </w:r>
      <w:r w:rsidRPr="005E3C19">
        <w:rPr>
          <w:color w:val="000000"/>
          <w:position w:val="-14"/>
        </w:rPr>
        <w:object w:dxaOrig="580" w:dyaOrig="380" w14:anchorId="0092A42C">
          <v:shape id="_x0000_i1031" type="#_x0000_t75" style="width:29.25pt;height:18.75pt" o:ole="">
            <v:imagedata r:id="rId26" o:title=""/>
          </v:shape>
          <o:OLEObject Type="Embed" ProgID="Equation.3" ShapeID="_x0000_i1031" DrawAspect="Content" ObjectID="_1580300837" r:id="rId27"/>
        </w:object>
      </w:r>
      <w:r w:rsidRPr="00244785">
        <w:rPr>
          <w:color w:val="000000"/>
          <w:lang w:val="en-US"/>
        </w:rPr>
        <w:t xml:space="preserve">slots where </w:t>
      </w:r>
      <w:r w:rsidRPr="005E3C19">
        <w:rPr>
          <w:color w:val="000000"/>
          <w:position w:val="-14"/>
        </w:rPr>
        <w:object w:dxaOrig="520" w:dyaOrig="340" w14:anchorId="14B0D2E0">
          <v:shape id="_x0000_i1032" type="#_x0000_t75" style="width:25.5pt;height:17.25pt" o:ole="">
            <v:imagedata r:id="rId28" o:title=""/>
          </v:shape>
          <o:OLEObject Type="Embed" ProgID="Equation.3" ShapeID="_x0000_i1032" DrawAspect="Content" ObjectID="_1580300838" r:id="rId29"/>
        </w:object>
      </w:r>
      <w:r w:rsidRPr="00244785">
        <w:rPr>
          <w:color w:val="000000"/>
          <w:lang w:val="en-US"/>
        </w:rPr>
        <w:t>10, 20, 40, or 80 ms</w:t>
      </w:r>
      <w:r w:rsidRPr="00244785">
        <w:rPr>
          <w:lang w:val="en-US"/>
        </w:rPr>
        <w:t xml:space="preserve"> </w:t>
      </w:r>
      <w:r w:rsidRPr="00244785">
        <w:rPr>
          <w:color w:val="000000"/>
          <w:lang w:val="en-US"/>
        </w:rPr>
        <w:t xml:space="preserve">and where µ is defined in Subclause 4.3 of [4, TS 38.211].  </w:t>
      </w:r>
    </w:p>
    <w:p w14:paraId="4391D86E" w14:textId="77777777" w:rsidR="00A210D9" w:rsidRPr="00244785" w:rsidRDefault="00A210D9" w:rsidP="00A210D9">
      <w:pPr>
        <w:rPr>
          <w:color w:val="000000"/>
          <w:lang w:val="en-US"/>
        </w:rPr>
      </w:pPr>
      <w:r w:rsidRPr="00244785">
        <w:rPr>
          <w:color w:val="000000"/>
          <w:lang w:val="en-US"/>
        </w:rPr>
        <w:t>-</w:t>
      </w:r>
      <w:r w:rsidRPr="00244785">
        <w:rPr>
          <w:color w:val="000000"/>
          <w:lang w:val="en-US"/>
        </w:rPr>
        <w:tab/>
        <w:t xml:space="preserve">same Pc and Pc_SS value across all resources. The UE may also assume that the antenna port associated with the SS/PBCH block given by the CSI-RS for time/frequency tracking burst configuration </w:t>
      </w:r>
      <w:r w:rsidRPr="00244785">
        <w:rPr>
          <w:color w:val="000000"/>
          <w:lang w:val="en-US"/>
        </w:rPr>
        <w:lastRenderedPageBreak/>
        <w:t>and the antenna port associated with the CSI-RS for time/frequency tracking burst are quasi co-located with respect to Doppler shift, average delay and if configured, the spatial Rx parameter.</w:t>
      </w:r>
    </w:p>
    <w:p w14:paraId="3144866A" w14:textId="77777777" w:rsidR="00301CF7" w:rsidRPr="00B973C7" w:rsidRDefault="00301CF7" w:rsidP="00301CF7">
      <w:r w:rsidRPr="00B973C7">
        <w:rPr>
          <w:highlight w:val="yellow"/>
        </w:rPr>
        <w:t>&gt;&gt;&gt;&gt;&gt;&gt;&gt;&gt;&gt;&gt;&gt;&gt; End text proposal &gt;&gt;&gt;&gt;&gt;&gt;&gt;&gt;&gt;&gt;&gt;&gt;</w:t>
      </w:r>
    </w:p>
    <w:p w14:paraId="5B3C850D" w14:textId="77777777" w:rsidR="00F507D1" w:rsidRPr="00CE0424" w:rsidRDefault="00F507D1" w:rsidP="00CE0424">
      <w:pPr>
        <w:pStyle w:val="Heading1"/>
      </w:pPr>
      <w:bookmarkStart w:id="20" w:name="_In-sequence_SDU_delivery"/>
      <w:bookmarkEnd w:id="20"/>
      <w:r w:rsidRPr="00CE0424">
        <w:t>References</w:t>
      </w:r>
    </w:p>
    <w:bookmarkStart w:id="21" w:name="_Ref449678105"/>
    <w:bookmarkStart w:id="22" w:name="_Ref453835673"/>
    <w:bookmarkStart w:id="23" w:name="_Ref174151459"/>
    <w:bookmarkStart w:id="24" w:name="_Ref189809556"/>
    <w:p w14:paraId="148F4375" w14:textId="618F276D" w:rsidR="00FD2926" w:rsidRPr="00244785" w:rsidRDefault="00FD2926" w:rsidP="00FD2926">
      <w:pPr>
        <w:pStyle w:val="Reference"/>
        <w:numPr>
          <w:ilvl w:val="0"/>
          <w:numId w:val="17"/>
        </w:numPr>
        <w:rPr>
          <w:lang w:val="en-US"/>
        </w:rPr>
      </w:pPr>
      <w:r>
        <w:fldChar w:fldCharType="begin"/>
      </w:r>
      <w:r w:rsidRPr="00244785">
        <w:rPr>
          <w:lang w:val="en-US"/>
        </w:rPr>
        <w:instrText>HYPERLINK "http://www.3gpp.org/ftp/tsg_ran/WG1_RL1/TSGR1_91/Docs/R1-1720898.zip"</w:instrText>
      </w:r>
      <w:r>
        <w:fldChar w:fldCharType="separate"/>
      </w:r>
      <w:r>
        <w:rPr>
          <w:rStyle w:val="Hyperlink"/>
        </w:rPr>
        <w:t>R1-1720898</w:t>
      </w:r>
      <w:r>
        <w:fldChar w:fldCharType="end"/>
      </w:r>
      <w:r w:rsidRPr="00244785">
        <w:rPr>
          <w:lang w:val="en-US"/>
        </w:rPr>
        <w:t>, Remaining Details of TRS Design, Nokia, Nokia Shanghai Bell, RAN1#91, Dec 2017.</w:t>
      </w:r>
      <w:bookmarkEnd w:id="21"/>
      <w:bookmarkEnd w:id="22"/>
    </w:p>
    <w:bookmarkStart w:id="25" w:name="_Ref501635082"/>
    <w:p w14:paraId="571BA590" w14:textId="4BE86E84" w:rsidR="00FD2926" w:rsidRPr="00244785" w:rsidRDefault="00FD2926" w:rsidP="00FD2926">
      <w:pPr>
        <w:pStyle w:val="Reference"/>
        <w:numPr>
          <w:ilvl w:val="0"/>
          <w:numId w:val="17"/>
        </w:numPr>
        <w:rPr>
          <w:lang w:val="en-US"/>
        </w:rPr>
      </w:pPr>
      <w:r>
        <w:fldChar w:fldCharType="begin"/>
      </w:r>
      <w:r w:rsidRPr="00244785">
        <w:rPr>
          <w:lang w:val="en-US"/>
        </w:rPr>
        <w:instrText>HYPERLINK "http://www.3gpp.org/ftp/tsg_ran/WG1_RL1/TSGR1_91/Docs/R1-1719545.zip"</w:instrText>
      </w:r>
      <w:r>
        <w:fldChar w:fldCharType="separate"/>
      </w:r>
      <w:r>
        <w:rPr>
          <w:rStyle w:val="Hyperlink"/>
        </w:rPr>
        <w:t>R1-1719545</w:t>
      </w:r>
      <w:r>
        <w:fldChar w:fldCharType="end"/>
      </w:r>
      <w:r w:rsidRPr="00244785">
        <w:rPr>
          <w:lang w:val="en-US"/>
        </w:rPr>
        <w:t xml:space="preserve">, Remaining Details of TRS, </w:t>
      </w:r>
      <w:r w:rsidRPr="00244785">
        <w:rPr>
          <w:rFonts w:eastAsia="SimSun"/>
          <w:lang w:val="en-US"/>
        </w:rPr>
        <w:t>ZTE</w:t>
      </w:r>
      <w:r w:rsidRPr="00244785">
        <w:rPr>
          <w:rFonts w:eastAsia="SimSun" w:hint="eastAsia"/>
          <w:lang w:val="en-US"/>
        </w:rPr>
        <w:t>, Sanechips</w:t>
      </w:r>
      <w:r w:rsidRPr="00244785">
        <w:rPr>
          <w:lang w:val="en-US"/>
        </w:rPr>
        <w:t>, RAN1#91, Dec 2017.</w:t>
      </w:r>
      <w:bookmarkEnd w:id="25"/>
    </w:p>
    <w:bookmarkStart w:id="26" w:name="_Ref503365459"/>
    <w:p w14:paraId="5AAB58C8" w14:textId="2EE4A9B4" w:rsidR="00FD2926" w:rsidRPr="00244785" w:rsidRDefault="00FD2926" w:rsidP="00FD2926">
      <w:pPr>
        <w:pStyle w:val="Reference"/>
        <w:numPr>
          <w:ilvl w:val="0"/>
          <w:numId w:val="17"/>
        </w:numPr>
        <w:rPr>
          <w:lang w:val="en-US"/>
        </w:rPr>
      </w:pPr>
      <w:r>
        <w:fldChar w:fldCharType="begin"/>
      </w:r>
      <w:r w:rsidRPr="00244785">
        <w:rPr>
          <w:lang w:val="en-US"/>
        </w:rPr>
        <w:instrText>HYPERLINK "http://www.3gpp.org/ftp/tsg_ran/WG1_RL1/TSGR1_91/Docs/R1-1720745.zip"</w:instrText>
      </w:r>
      <w:r>
        <w:fldChar w:fldCharType="separate"/>
      </w:r>
      <w:r>
        <w:rPr>
          <w:rStyle w:val="Hyperlink"/>
        </w:rPr>
        <w:t>R1-1720745</w:t>
      </w:r>
      <w:r>
        <w:fldChar w:fldCharType="end"/>
      </w:r>
      <w:r w:rsidRPr="00244785">
        <w:rPr>
          <w:lang w:val="en-US"/>
        </w:rPr>
        <w:t>, Remaining Details on TRS, Ericsson, RAN1#91, Dec 2017.</w:t>
      </w:r>
      <w:bookmarkEnd w:id="26"/>
    </w:p>
    <w:bookmarkStart w:id="27" w:name="_Ref503365903"/>
    <w:p w14:paraId="7A79D7D4" w14:textId="154F1983" w:rsidR="00FD2926" w:rsidRPr="00244785" w:rsidRDefault="00FD2926" w:rsidP="00FD2926">
      <w:pPr>
        <w:pStyle w:val="Reference"/>
        <w:numPr>
          <w:ilvl w:val="0"/>
          <w:numId w:val="17"/>
        </w:numPr>
        <w:rPr>
          <w:lang w:val="en-US"/>
        </w:rPr>
      </w:pPr>
      <w:r>
        <w:fldChar w:fldCharType="begin"/>
      </w:r>
      <w:r w:rsidRPr="00244785">
        <w:rPr>
          <w:lang w:val="en-US"/>
        </w:rPr>
        <w:instrText>HYPERLINK "http://www.3gpp.org/ftp/tsg_ran/WG1_RL1/TSGR1_91/Docs/R1-1720671.zip"</w:instrText>
      </w:r>
      <w:r>
        <w:fldChar w:fldCharType="separate"/>
      </w:r>
      <w:r>
        <w:rPr>
          <w:rStyle w:val="Hyperlink"/>
        </w:rPr>
        <w:t>R1-1720671</w:t>
      </w:r>
      <w:r>
        <w:fldChar w:fldCharType="end"/>
      </w:r>
      <w:r w:rsidRPr="00244785">
        <w:rPr>
          <w:lang w:val="en-US"/>
        </w:rPr>
        <w:t>, Remaining Issues on TRS, Qualcomm, RAN1#91, Dec 2017.</w:t>
      </w:r>
      <w:bookmarkEnd w:id="27"/>
    </w:p>
    <w:p w14:paraId="1BFFC357" w14:textId="677679AD" w:rsidR="00665945" w:rsidRPr="00244785" w:rsidRDefault="0050357D" w:rsidP="0050357D">
      <w:pPr>
        <w:pStyle w:val="Reference"/>
        <w:numPr>
          <w:ilvl w:val="0"/>
          <w:numId w:val="17"/>
        </w:numPr>
        <w:rPr>
          <w:lang w:val="en-US"/>
        </w:rPr>
      </w:pPr>
      <w:r w:rsidRPr="00244785">
        <w:rPr>
          <w:lang w:val="en-US"/>
        </w:rPr>
        <w:t>R1-1802761</w:t>
      </w:r>
      <w:r w:rsidR="00665945" w:rsidRPr="00244785">
        <w:rPr>
          <w:lang w:val="en-US"/>
        </w:rPr>
        <w:t>, Evaluations of TRS period</w:t>
      </w:r>
      <w:r w:rsidR="00510CE8" w:rsidRPr="00244785">
        <w:rPr>
          <w:lang w:val="en-US"/>
        </w:rPr>
        <w:t>i</w:t>
      </w:r>
      <w:r w:rsidR="00665945" w:rsidRPr="00244785">
        <w:rPr>
          <w:lang w:val="en-US"/>
        </w:rPr>
        <w:t>city, Ericsson, RAN1#92, Feb 2018</w:t>
      </w:r>
    </w:p>
    <w:p w14:paraId="76ECB57C" w14:textId="371FFC66" w:rsidR="00810929" w:rsidRPr="00244785" w:rsidRDefault="007014D8" w:rsidP="00647138">
      <w:pPr>
        <w:pStyle w:val="Reference"/>
        <w:numPr>
          <w:ilvl w:val="0"/>
          <w:numId w:val="17"/>
        </w:numPr>
        <w:rPr>
          <w:lang w:val="en-US"/>
        </w:rPr>
      </w:pPr>
      <w:bookmarkStart w:id="28" w:name="_Ref506383058"/>
      <w:r w:rsidRPr="00244785">
        <w:rPr>
          <w:lang w:val="en-US"/>
        </w:rPr>
        <w:t>R1-1802763</w:t>
      </w:r>
      <w:r w:rsidR="00810929" w:rsidRPr="00244785">
        <w:rPr>
          <w:lang w:val="en-US"/>
        </w:rPr>
        <w:t>, On UE TX frequency accuracy with TRS based synchronization, Ericsson, RAN1#92, Feb 2018</w:t>
      </w:r>
      <w:bookmarkEnd w:id="28"/>
    </w:p>
    <w:bookmarkEnd w:id="23"/>
    <w:bookmarkEnd w:id="24"/>
    <w:p w14:paraId="3BC9304B" w14:textId="76FA6A23" w:rsidR="003A7EF3" w:rsidRDefault="00FD2926" w:rsidP="00FD2926">
      <w:pPr>
        <w:pStyle w:val="Heading1"/>
        <w:rPr>
          <w:lang w:val="en-US"/>
        </w:rPr>
      </w:pPr>
      <w:r>
        <w:rPr>
          <w:lang w:val="en-US"/>
        </w:rPr>
        <w:t>Appendix</w:t>
      </w:r>
      <w:r w:rsidR="00D677F9">
        <w:rPr>
          <w:lang w:val="en-US"/>
        </w:rPr>
        <w:t xml:space="preserve"> A</w:t>
      </w:r>
    </w:p>
    <w:p w14:paraId="77F8D91A" w14:textId="77777777" w:rsidR="00FD2926" w:rsidRPr="00244785" w:rsidRDefault="00FD2926" w:rsidP="00FD2926">
      <w:pPr>
        <w:rPr>
          <w:b/>
          <w:i/>
          <w:lang w:val="en-US"/>
        </w:rPr>
      </w:pPr>
      <w:r w:rsidRPr="00244785">
        <w:rPr>
          <w:b/>
          <w:i/>
          <w:lang w:val="en-US"/>
        </w:rPr>
        <w:t>Overhead and proportion of OFDM symbols used for one periodic TRS</w:t>
      </w:r>
    </w:p>
    <w:p w14:paraId="20ADA7FE" w14:textId="77777777" w:rsidR="00FD2926" w:rsidRPr="00244785" w:rsidRDefault="00FD2926" w:rsidP="00FD2926">
      <w:pPr>
        <w:rPr>
          <w:lang w:val="en-US"/>
        </w:rPr>
      </w:pPr>
      <w:r w:rsidRPr="00244785">
        <w:rPr>
          <w:lang w:val="en-US"/>
        </w:rPr>
        <w:t>For a</w:t>
      </w:r>
      <w:r w:rsidRPr="00244785">
        <w:rPr>
          <w:i/>
          <w:lang w:val="en-US"/>
        </w:rPr>
        <w:t xml:space="preserve"> </w:t>
      </w:r>
      <w:r w:rsidRPr="00244785">
        <w:rPr>
          <w:lang w:val="en-US"/>
        </w:rPr>
        <w:t xml:space="preserve">TRS burst consisting of </w:t>
      </w:r>
      <w:r w:rsidRPr="00244785">
        <w:rPr>
          <w:i/>
          <w:lang w:val="en-US"/>
        </w:rPr>
        <w:t>X</w:t>
      </w:r>
      <w:r w:rsidRPr="00244785">
        <w:rPr>
          <w:lang w:val="en-US"/>
        </w:rPr>
        <w:t xml:space="preserve"> slots with two symbols in each slot, </w:t>
      </w:r>
      <m:oMath>
        <m:r>
          <w:rPr>
            <w:rFonts w:ascii="Cambria Math" w:hAnsi="Cambria Math"/>
            <w:lang w:val="en-US"/>
          </w:rPr>
          <m:t>2∙</m:t>
        </m:r>
        <m:r>
          <w:rPr>
            <w:rFonts w:ascii="Cambria Math" w:hAnsi="Cambria Math"/>
          </w:rPr>
          <m:t>X</m:t>
        </m:r>
      </m:oMath>
      <w:r w:rsidRPr="00244785">
        <w:rPr>
          <w:rFonts w:eastAsiaTheme="minorEastAsia"/>
          <w:lang w:val="en-US"/>
        </w:rPr>
        <w:t xml:space="preserve"> symbols are used for transmitting the TRS </w:t>
      </w:r>
      <w:r w:rsidRPr="00244785">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total number of slots </w:t>
      </w:r>
      <w:r w:rsidRPr="00244785">
        <w:rPr>
          <w:lang w:val="en-US"/>
        </w:rPr>
        <w:t xml:space="preserve">within one 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is </w:t>
      </w:r>
      <m:oMath>
        <m:f>
          <m:fPr>
            <m:type m:val="lin"/>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TRS</m:t>
                </m:r>
              </m:sub>
            </m:sSub>
          </m:num>
          <m:den>
            <m:sSub>
              <m:sSubPr>
                <m:ctrlPr>
                  <w:rPr>
                    <w:rFonts w:ascii="Cambria Math" w:hAnsi="Cambria Math"/>
                    <w:i/>
                  </w:rPr>
                </m:ctrlPr>
              </m:sSubPr>
              <m:e>
                <m:r>
                  <w:rPr>
                    <w:rFonts w:ascii="Cambria Math" w:hAnsi="Cambria Math"/>
                  </w:rPr>
                  <m:t>T</m:t>
                </m:r>
              </m:e>
              <m:sub>
                <m:r>
                  <w:rPr>
                    <w:rFonts w:ascii="Cambria Math" w:hAnsi="Cambria Math"/>
                  </w:rPr>
                  <m:t>symbol</m:t>
                </m:r>
              </m:sub>
            </m:sSub>
          </m:den>
        </m:f>
      </m:oMath>
      <w:r w:rsidRPr="00244785">
        <w:rPr>
          <w:rFonts w:eastAsiaTheme="minorEastAsia"/>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symbol</m:t>
            </m:r>
          </m:sub>
        </m:sSub>
      </m:oMath>
      <w:r w:rsidRPr="00244785">
        <w:rPr>
          <w:rFonts w:eastAsiaTheme="minorEastAsia"/>
          <w:lang w:val="en-US"/>
        </w:rPr>
        <w:t xml:space="preserve"> is the </w:t>
      </w:r>
      <w:r w:rsidRPr="00244785">
        <w:rPr>
          <w:lang w:val="en-US"/>
        </w:rPr>
        <w:t xml:space="preserve">average symbol time (including CP) for numerology </w:t>
      </w:r>
      <w:r w:rsidRPr="00244785">
        <w:rPr>
          <w:i/>
          <w:lang w:val="en-US"/>
        </w:rPr>
        <w:t>n</w:t>
      </w:r>
      <w:r w:rsidRPr="00244785">
        <w:rPr>
          <w:lang w:val="en-US"/>
        </w:rPr>
        <w:t xml:space="preserve">, i.e. </w:t>
      </w:r>
      <m:oMath>
        <m:sSub>
          <m:sSubPr>
            <m:ctrlPr>
              <w:rPr>
                <w:rFonts w:ascii="Cambria Math" w:hAnsi="Cambria Math"/>
                <w:i/>
              </w:rPr>
            </m:ctrlPr>
          </m:sSubPr>
          <m:e>
            <m:r>
              <w:rPr>
                <w:rFonts w:ascii="Cambria Math" w:hAnsi="Cambria Math"/>
              </w:rPr>
              <m:t>T</m:t>
            </m:r>
          </m:e>
          <m:sub>
            <m:r>
              <w:rPr>
                <w:rFonts w:ascii="Cambria Math" w:hAnsi="Cambria Math"/>
              </w:rPr>
              <m:t>symbol</m:t>
            </m:r>
          </m:sub>
        </m:sSub>
        <m:r>
          <w:rPr>
            <w:rFonts w:ascii="Cambria Math" w:hAnsi="Cambria Math"/>
            <w:lang w:val="en-US"/>
          </w:rPr>
          <m:t>=</m:t>
        </m:r>
        <m:f>
          <m:fPr>
            <m:type m:val="lin"/>
            <m:ctrlPr>
              <w:rPr>
                <w:rFonts w:ascii="Cambria Math" w:hAnsi="Cambria Math"/>
                <w:i/>
              </w:rPr>
            </m:ctrlPr>
          </m:fPr>
          <m:num>
            <m:r>
              <w:rPr>
                <w:rFonts w:ascii="Cambria Math" w:hAnsi="Cambria Math"/>
                <w:lang w:val="en-US"/>
              </w:rPr>
              <m:t>1</m:t>
            </m:r>
            <m:r>
              <w:rPr>
                <w:rFonts w:ascii="Cambria Math" w:hAnsi="Cambria Math"/>
              </w:rPr>
              <m:t>ms</m:t>
            </m:r>
          </m:num>
          <m:den>
            <m:r>
              <w:rPr>
                <w:rFonts w:ascii="Cambria Math" w:hAnsi="Cambria Math"/>
                <w:lang w:val="en-US"/>
              </w:rPr>
              <m:t>14∙</m:t>
            </m:r>
            <m:r>
              <w:rPr>
                <w:rFonts w:ascii="Cambria Math" w:hAnsi="Cambria Math"/>
              </w:rPr>
              <m:t>n</m:t>
            </m:r>
          </m:den>
        </m:f>
      </m:oMath>
      <w:r w:rsidRPr="00244785">
        <w:rPr>
          <w:rFonts w:eastAsiaTheme="minorEastAsia"/>
          <w:lang w:val="en-US"/>
        </w:rPr>
        <w:t xml:space="preserve">. </w:t>
      </w:r>
      <w:r w:rsidRPr="00244785">
        <w:rPr>
          <w:lang w:val="en-US"/>
        </w:rPr>
        <w:t xml:space="preserve">The proportion of the OFDM symbols that is used for a TRS’s with slot length </w:t>
      </w:r>
      <w:r w:rsidRPr="00244785">
        <w:rPr>
          <w:i/>
          <w:lang w:val="en-US"/>
        </w:rPr>
        <w:t>X</w:t>
      </w:r>
      <w:r w:rsidRPr="00244785">
        <w:rPr>
          <w:lang w:val="en-US"/>
        </w:rPr>
        <w:t xml:space="preserve"> slots and </w:t>
      </w:r>
      <w:r w:rsidRPr="00244785">
        <w:rPr>
          <w:rFonts w:eastAsiaTheme="minorEastAsia"/>
          <w:lang w:val="en-US"/>
        </w:rPr>
        <w:t xml:space="preserve">TRS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is thus</w:t>
      </w:r>
    </w:p>
    <w:p w14:paraId="41128454" w14:textId="7318B6F4" w:rsidR="00FD2926" w:rsidRPr="00244785" w:rsidRDefault="003E422F" w:rsidP="00FD2926">
      <w:pPr>
        <w:rPr>
          <w:lang w:val="en-US"/>
        </w:rPr>
      </w:pPr>
      <m:oMath>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m:t>
            </m:r>
            <m:r>
              <w:rPr>
                <w:rFonts w:ascii="Cambria Math" w:hAnsi="Cambria Math"/>
              </w:rPr>
              <m:t>X</m:t>
            </m:r>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symbol</m:t>
                </m:r>
              </m:sub>
            </m:sSub>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140∙</m:t>
            </m:r>
            <m:r>
              <w:rPr>
                <w:rFonts w:ascii="Cambria Math" w:hAnsi="Cambria Math"/>
              </w:rPr>
              <m:t>n</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1120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r>
          <w:rPr>
            <w:rFonts w:ascii="Cambria Math" w:hAnsi="Cambria Math"/>
          </w:rPr>
          <m:t>X</m:t>
        </m:r>
        <m:r>
          <w:rPr>
            <w:rFonts w:ascii="Cambria Math" w:hAnsi="Cambria Math"/>
            <w:lang w:val="en-US"/>
          </w:rPr>
          <m:t>∙0.089%</m:t>
        </m:r>
      </m:oMath>
      <w:r w:rsidR="00FD2926" w:rsidRPr="00244785">
        <w:rPr>
          <w:rFonts w:eastAsiaTheme="minorEastAsia"/>
          <w:lang w:val="en-US"/>
        </w:rPr>
        <w:t xml:space="preserve"> ,</w:t>
      </w:r>
      <w:r w:rsidR="00214853" w:rsidRPr="00244785">
        <w:rPr>
          <w:rFonts w:eastAsiaTheme="minorEastAsia"/>
          <w:lang w:val="en-US"/>
        </w:rPr>
        <w:t xml:space="preserve">                   </w:t>
      </w:r>
      <w:r w:rsidR="004D263A" w:rsidRPr="00244785">
        <w:rPr>
          <w:rFonts w:eastAsiaTheme="minorEastAsia"/>
          <w:lang w:val="en-US"/>
        </w:rPr>
        <w:t xml:space="preserve">         </w:t>
      </w:r>
      <w:r w:rsidR="00214853" w:rsidRPr="00244785">
        <w:rPr>
          <w:rFonts w:eastAsiaTheme="minorEastAsia"/>
          <w:lang w:val="en-US"/>
        </w:rPr>
        <w:t xml:space="preserve">   (1)</w:t>
      </w:r>
    </w:p>
    <w:p w14:paraId="7E6B682C" w14:textId="77777777" w:rsidR="00FD2926" w:rsidRPr="00244785" w:rsidRDefault="00FD2926" w:rsidP="00FD2926">
      <w:pPr>
        <w:rPr>
          <w:rFonts w:eastAsiaTheme="minorEastAsia"/>
          <w:lang w:val="en-US"/>
        </w:rPr>
      </w:pPr>
      <w:r w:rsidRPr="00244785">
        <w:rPr>
          <w:lang w:val="en-US"/>
        </w:rPr>
        <w:t xml:space="preserve">where </w:t>
      </w:r>
      <w:r w:rsidRPr="00244785">
        <w:rPr>
          <w:i/>
          <w:lang w:val="en-US"/>
        </w:rPr>
        <w:t>n</w:t>
      </w:r>
      <w:r w:rsidRPr="00244785">
        <w:rPr>
          <w:lang w:val="en-US"/>
        </w:rPr>
        <w:t xml:space="preserve"> is the numerology, SCS is the subcarrier spacing and we used that  </w:t>
      </w:r>
      <m:oMath>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r>
              <w:rPr>
                <w:rFonts w:ascii="Cambria Math" w:hAnsi="Cambria Math"/>
                <w:lang w:val="en-US"/>
              </w:rPr>
              <m:t>8</m:t>
            </m:r>
          </m:num>
          <m:den>
            <m:r>
              <w:rPr>
                <w:rFonts w:ascii="Cambria Math" w:hAnsi="Cambria Math"/>
              </w:rPr>
              <m:t>n</m:t>
            </m:r>
          </m:den>
        </m:f>
      </m:oMath>
      <w:r w:rsidRPr="00244785">
        <w:rPr>
          <w:rFonts w:eastAsiaTheme="minorEastAsia"/>
          <w:lang w:val="en-US"/>
        </w:rPr>
        <w:t xml:space="preserve"> .</w:t>
      </w:r>
    </w:p>
    <w:p w14:paraId="79886222" w14:textId="77777777" w:rsidR="00FD2926" w:rsidRPr="00244785" w:rsidRDefault="00FD2926" w:rsidP="00FD2926">
      <w:pPr>
        <w:rPr>
          <w:rFonts w:eastAsiaTheme="minorEastAsia"/>
          <w:lang w:val="en-US"/>
        </w:rPr>
      </w:pPr>
      <w:r w:rsidRPr="00244785">
        <w:rPr>
          <w:rFonts w:eastAsiaTheme="minorEastAsia"/>
          <w:lang w:val="en-US"/>
        </w:rPr>
        <w:t>Using that the TRS is transmitted with frequency density ¼ we can now calculate the TRS overhead in terms of resource elements as</w:t>
      </w:r>
    </w:p>
    <w:p w14:paraId="00299FD3" w14:textId="7EED2E21" w:rsidR="00FD2926" w:rsidRPr="00244785" w:rsidRDefault="003E422F" w:rsidP="00FD2926">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TRS</m:t>
            </m:r>
          </m:sub>
        </m:sSub>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TRS</m:t>
            </m:r>
          </m:sub>
        </m:sSub>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lang w:val="en-US"/>
              </w:rPr>
              <m:t>1</m:t>
            </m:r>
          </m:num>
          <m:den>
            <m:r>
              <w:rPr>
                <w:rFonts w:ascii="Cambria Math" w:hAnsi="Cambria Math"/>
                <w:lang w:val="en-US"/>
              </w:rPr>
              <m:t>4</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f>
          <m:fPr>
            <m:ctrlPr>
              <w:rPr>
                <w:rFonts w:ascii="Cambria Math" w:hAnsi="Cambria Math"/>
                <w:i/>
              </w:rPr>
            </m:ctrlPr>
          </m:fPr>
          <m:num>
            <m:r>
              <w:rPr>
                <w:rFonts w:ascii="Cambria Math" w:hAnsi="Cambria Math"/>
              </w:rPr>
              <m:t>X</m:t>
            </m:r>
          </m:num>
          <m:den>
            <m:r>
              <w:rPr>
                <w:rFonts w:ascii="Cambria Math" w:hAnsi="Cambria Math"/>
                <w:lang w:val="en-US"/>
              </w:rPr>
              <m:t>4480</m:t>
            </m:r>
          </m:den>
        </m:f>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X</m:t>
        </m:r>
        <m:r>
          <w:rPr>
            <w:rFonts w:ascii="Cambria Math" w:hAnsi="Cambria Math"/>
            <w:lang w:val="en-US"/>
          </w:rPr>
          <m:t>∙0.022%</m:t>
        </m:r>
      </m:oMath>
      <w:r w:rsidR="00FD2926" w:rsidRPr="00244785">
        <w:rPr>
          <w:rFonts w:eastAsiaTheme="minorEastAsia"/>
          <w:lang w:val="en-US"/>
        </w:rPr>
        <w:t xml:space="preserve"> ,</w:t>
      </w:r>
      <w:r w:rsidR="004D263A" w:rsidRPr="00244785">
        <w:rPr>
          <w:rFonts w:eastAsiaTheme="minorEastAsia"/>
          <w:lang w:val="en-US"/>
        </w:rPr>
        <w:t xml:space="preserve"> (2)</w:t>
      </w:r>
    </w:p>
    <w:p w14:paraId="57E523AA" w14:textId="77777777" w:rsidR="00FD2926" w:rsidRPr="00244785" w:rsidRDefault="00FD2926" w:rsidP="00FD2926">
      <w:pPr>
        <w:rPr>
          <w:rFonts w:eastAsiaTheme="minorEastAsia"/>
          <w:lang w:val="en-US"/>
        </w:rPr>
      </w:pPr>
      <w:r w:rsidRPr="00244785">
        <w:rPr>
          <w:rFonts w:eastAsiaTheme="minorEastAsia"/>
          <w:lang w:val="en-US"/>
        </w:rPr>
        <w:t xml:space="preserve">where the </w:t>
      </w:r>
      <m:oMath>
        <m:sSub>
          <m:sSubPr>
            <m:ctrlPr>
              <w:rPr>
                <w:rFonts w:ascii="Cambria Math" w:hAnsi="Cambria Math"/>
                <w:i/>
              </w:rPr>
            </m:ctrlPr>
          </m:sSubPr>
          <m:e>
            <m:r>
              <w:rPr>
                <w:rFonts w:ascii="Cambria Math" w:hAnsi="Cambria Math"/>
              </w:rPr>
              <m:t>BW</m:t>
            </m:r>
          </m:e>
          <m:sub>
            <m:r>
              <w:rPr>
                <w:rFonts w:ascii="Cambria Math" w:hAnsi="Cambria Math"/>
              </w:rPr>
              <m:t>TRS</m:t>
            </m:r>
          </m:sub>
        </m:sSub>
        <m:r>
          <w:rPr>
            <w:rFonts w:ascii="Cambria Math" w:hAnsi="Cambria Math"/>
            <w:lang w:val="en-US"/>
          </w:rPr>
          <m:t>=</m:t>
        </m:r>
        <m:r>
          <w:rPr>
            <w:rFonts w:ascii="Cambria Math" w:hAnsi="Cambria Math"/>
          </w:rPr>
          <m:t>min</m:t>
        </m:r>
        <m:d>
          <m:dPr>
            <m:ctrlPr>
              <w:rPr>
                <w:rFonts w:ascii="Cambria Math" w:hAnsi="Cambria Math"/>
                <w:i/>
              </w:rPr>
            </m:ctrlPr>
          </m:dPr>
          <m:e>
            <m:r>
              <w:rPr>
                <w:rFonts w:ascii="Cambria Math" w:hAnsi="Cambria Math"/>
                <w:lang w:val="en-US"/>
              </w:rPr>
              <m:t>50</m:t>
            </m:r>
            <m:r>
              <w:rPr>
                <w:rFonts w:ascii="Cambria Math" w:hAnsi="Cambria Math"/>
              </w:rPr>
              <m:t>RB</m:t>
            </m:r>
            <m:r>
              <w:rPr>
                <w:rFonts w:ascii="Cambria Math" w:hAnsi="Cambria Math"/>
                <w:lang w:val="en-US"/>
              </w:rPr>
              <m:t>,</m:t>
            </m:r>
            <m:r>
              <w:rPr>
                <w:rFonts w:ascii="Cambria Math" w:hAnsi="Cambria Math"/>
              </w:rPr>
              <m:t>BWP</m:t>
            </m:r>
          </m:e>
        </m:d>
      </m:oMath>
      <w:r w:rsidRPr="00244785">
        <w:rPr>
          <w:rFonts w:eastAsiaTheme="minorEastAsia"/>
          <w:lang w:val="en-US"/>
        </w:rPr>
        <w:t xml:space="preserve"> is the TRS bandwidth and </w:t>
      </w:r>
      <m:oMath>
        <m:sSub>
          <m:sSubPr>
            <m:ctrlPr>
              <w:rPr>
                <w:rFonts w:ascii="Cambria Math" w:hAnsi="Cambria Math"/>
                <w:i/>
              </w:rPr>
            </m:ctrlPr>
          </m:sSubPr>
          <m:e>
            <m:r>
              <w:rPr>
                <w:rFonts w:ascii="Cambria Math" w:hAnsi="Cambria Math"/>
              </w:rPr>
              <m:t>BW</m:t>
            </m:r>
          </m:e>
          <m:sub>
            <m:r>
              <w:rPr>
                <w:rFonts w:ascii="Cambria Math" w:hAnsi="Cambria Math"/>
              </w:rPr>
              <m:t>System</m:t>
            </m:r>
          </m:sub>
        </m:sSub>
      </m:oMath>
      <w:r w:rsidRPr="00244785">
        <w:rPr>
          <w:rFonts w:eastAsiaTheme="minorEastAsia"/>
          <w:lang w:val="en-US"/>
        </w:rPr>
        <w:t xml:space="preserve"> is the system bandwidth.</w:t>
      </w:r>
    </w:p>
    <w:p w14:paraId="0C960B93" w14:textId="77777777" w:rsidR="00FD2926" w:rsidRPr="00244785" w:rsidRDefault="00FD2926" w:rsidP="00FD2926">
      <w:pPr>
        <w:rPr>
          <w:b/>
          <w:i/>
          <w:lang w:val="en-US"/>
        </w:rPr>
      </w:pPr>
      <w:r w:rsidRPr="00244785">
        <w:rPr>
          <w:b/>
          <w:i/>
          <w:lang w:val="en-US"/>
        </w:rPr>
        <w:t>Overhead in terms of resource elements used for DCI scheduled aperiodic TRS’s</w:t>
      </w:r>
    </w:p>
    <w:p w14:paraId="7346CDF5" w14:textId="77777777" w:rsidR="00FD2926" w:rsidRPr="00244785" w:rsidRDefault="00FD2926" w:rsidP="00FD2926">
      <w:pPr>
        <w:rPr>
          <w:lang w:val="en-US"/>
        </w:rPr>
      </w:pPr>
      <w:r w:rsidRPr="00244785">
        <w:rPr>
          <w:lang w:val="en-US"/>
        </w:rPr>
        <w:t>The DCI scheduled aperiodic TRS doesn’t result in any analog beamforming related scheduling restrictions since the TRS is transmitted together with downlink data (except for the case of very uplink heavy traffic where a TRS may have to be scheduled even if there is no downlink data to transmit). The TRS does, however, give an overhead in terms of resource element utilization which we will evaluate here.</w:t>
      </w:r>
    </w:p>
    <w:p w14:paraId="7E581BBF" w14:textId="77777777" w:rsidR="00FD2926" w:rsidRPr="00244785" w:rsidRDefault="00FD2926" w:rsidP="00FD2926">
      <w:pPr>
        <w:rPr>
          <w:rFonts w:eastAsiaTheme="minorEastAsia"/>
          <w:lang w:val="en-US"/>
        </w:rPr>
      </w:pPr>
      <w:r w:rsidRPr="00244785">
        <w:rPr>
          <w:lang w:val="en-US"/>
        </w:rPr>
        <w:lastRenderedPageBreak/>
        <w:t xml:space="preserve">We assume that for UE that is scheduled for a downlink data transmission the aperiodic TRS is scheduled if the time since the last TRS transmission to the UE is equal to or larger than </w:t>
      </w:r>
      <w:r w:rsidRPr="00244785">
        <w:rPr>
          <w:rFonts w:eastAsiaTheme="minorEastAsia"/>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number of TRS’s that will be transmitted will be equal to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The TRS overhead will thus be the same as the TRS overhead for a periodic TRS with periodicity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xml:space="preserve"> multiplied with the number of different UE’s that are scheduled with downlink within the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 i.e.</w:t>
      </w:r>
    </w:p>
    <w:p w14:paraId="152D7662" w14:textId="324D6AF2" w:rsidR="00FD2926" w:rsidRPr="00244785" w:rsidRDefault="003E422F" w:rsidP="00FD2926">
      <w:pPr>
        <w:rPr>
          <w:rFonts w:eastAsiaTheme="minorEastAsia"/>
          <w:lang w:val="en-US"/>
        </w:rPr>
      </w:pPr>
      <m:oMath>
        <m:sSub>
          <m:sSubPr>
            <m:ctrlPr>
              <w:rPr>
                <w:rFonts w:ascii="Cambria Math" w:hAnsi="Cambria Math"/>
                <w:i/>
              </w:rPr>
            </m:ctrlPr>
          </m:sSubPr>
          <m:e>
            <m:r>
              <w:rPr>
                <w:rFonts w:ascii="Cambria Math" w:hAnsi="Cambria Math"/>
              </w:rPr>
              <m:t>OH</m:t>
            </m:r>
          </m:e>
          <m:sub>
            <m:r>
              <w:rPr>
                <w:rFonts w:ascii="Cambria Math" w:hAnsi="Cambria Math"/>
              </w:rPr>
              <m:t>AperiodicTRS</m:t>
            </m:r>
          </m:sub>
        </m:sSub>
        <m:r>
          <w:rPr>
            <w:rFonts w:ascii="Cambria Math" w:hAnsi="Cambria Math"/>
            <w:lang w:val="en-US"/>
          </w:rPr>
          <m:t>=</m:t>
        </m:r>
        <m:sSub>
          <m:sSubPr>
            <m:ctrlPr>
              <w:rPr>
                <w:rFonts w:ascii="Cambria Math" w:hAnsi="Cambria Math"/>
                <w:i/>
              </w:rPr>
            </m:ctrlPr>
          </m:sSubPr>
          <m:e>
            <m:r>
              <w:rPr>
                <w:rFonts w:ascii="Cambria Math" w:hAnsi="Cambria Math"/>
              </w:rPr>
              <m:t>b</m:t>
            </m:r>
            <m:r>
              <w:rPr>
                <w:rFonts w:ascii="Cambria Math" w:hAnsi="Cambria Math"/>
                <w:lang w:val="en-US"/>
              </w:rPr>
              <m:t>∙</m:t>
            </m:r>
            <m:r>
              <w:rPr>
                <w:rFonts w:ascii="Cambria Math" w:hAnsi="Cambria Math"/>
              </w:rPr>
              <m:t>OH</m:t>
            </m:r>
          </m:e>
          <m:sub>
            <m:r>
              <w:rPr>
                <w:rFonts w:ascii="Cambria Math" w:hAnsi="Cambria Math"/>
              </w:rPr>
              <m:t>TRS</m:t>
            </m:r>
          </m:sub>
        </m:sSub>
        <m:r>
          <w:rPr>
            <w:rFonts w:ascii="Cambria Math" w:hAnsi="Cambria Math"/>
            <w:lang w:val="en-US"/>
          </w:rPr>
          <m:t>≈</m:t>
        </m:r>
        <m:f>
          <m:fPr>
            <m:ctrlPr>
              <w:rPr>
                <w:rFonts w:ascii="Cambria Math" w:hAnsi="Cambria Math"/>
                <w:i/>
              </w:rPr>
            </m:ctrlPr>
          </m:fPr>
          <m:num>
            <m:r>
              <w:rPr>
                <w:rFonts w:ascii="Cambria Math" w:hAnsi="Cambria Math"/>
                <w:lang w:val="en-US"/>
              </w:rPr>
              <m:t>20</m:t>
            </m:r>
            <m:r>
              <w:rPr>
                <w:rFonts w:ascii="Cambria Math" w:hAnsi="Cambria Math"/>
              </w:rPr>
              <m:t>ms</m:t>
            </m:r>
          </m:num>
          <m:den>
            <m:sSub>
              <m:sSubPr>
                <m:ctrlPr>
                  <w:rPr>
                    <w:rFonts w:ascii="Cambria Math" w:hAnsi="Cambria Math"/>
                    <w:i/>
                  </w:rPr>
                </m:ctrlPr>
              </m:sSubPr>
              <m:e>
                <m:r>
                  <w:rPr>
                    <w:rFonts w:ascii="Cambria Math" w:hAnsi="Cambria Math"/>
                  </w:rPr>
                  <m:t>T</m:t>
                </m:r>
              </m:e>
              <m:sub>
                <m:r>
                  <w:rPr>
                    <w:rFonts w:ascii="Cambria Math" w:hAnsi="Cambria Math"/>
                  </w:rPr>
                  <m:t>TRS</m:t>
                </m:r>
              </m:sub>
            </m:sSub>
          </m:den>
        </m:f>
        <m:r>
          <w:rPr>
            <w:rFonts w:ascii="Cambria Math" w:hAnsi="Cambria Math"/>
            <w:lang w:val="en-US"/>
          </w:rPr>
          <m:t>∙</m:t>
        </m:r>
        <m:f>
          <m:fPr>
            <m:ctrlPr>
              <w:rPr>
                <w:rFonts w:ascii="Cambria Math" w:hAnsi="Cambria Math"/>
                <w:i/>
              </w:rPr>
            </m:ctrlPr>
          </m:fPr>
          <m:num>
            <m:r>
              <w:rPr>
                <w:rFonts w:ascii="Cambria Math" w:hAnsi="Cambria Math"/>
                <w:lang w:val="en-US"/>
              </w:rPr>
              <m:t>120</m:t>
            </m:r>
            <m:r>
              <w:rPr>
                <w:rFonts w:ascii="Cambria Math" w:hAnsi="Cambria Math"/>
              </w:rPr>
              <m:t>kHz</m:t>
            </m:r>
          </m:num>
          <m:den>
            <m:r>
              <w:rPr>
                <w:rFonts w:ascii="Cambria Math" w:hAnsi="Cambria Math"/>
              </w:rPr>
              <m:t>SCS</m:t>
            </m:r>
          </m:den>
        </m:f>
        <m:r>
          <w:rPr>
            <w:rFonts w:ascii="Cambria Math" w:hAnsi="Cambria Math"/>
            <w:lang w:val="en-US"/>
          </w:rPr>
          <m:t>∙</m:t>
        </m:r>
        <m:f>
          <m:fPr>
            <m:ctrlPr>
              <w:rPr>
                <w:rFonts w:ascii="Cambria Math" w:hAnsi="Cambria Math"/>
                <w:i/>
              </w:rPr>
            </m:ctrlPr>
          </m:fPr>
          <m:num>
            <m:sSub>
              <m:sSubPr>
                <m:ctrlPr>
                  <w:rPr>
                    <w:rFonts w:ascii="Cambria Math" w:hAnsi="Cambria Math"/>
                    <w:i/>
                  </w:rPr>
                </m:ctrlPr>
              </m:sSubPr>
              <m:e>
                <m:r>
                  <w:rPr>
                    <w:rFonts w:ascii="Cambria Math" w:hAnsi="Cambria Math"/>
                  </w:rPr>
                  <m:t>BW</m:t>
                </m:r>
              </m:e>
              <m:sub>
                <m:r>
                  <w:rPr>
                    <w:rFonts w:ascii="Cambria Math" w:hAnsi="Cambria Math"/>
                  </w:rPr>
                  <m:t>TRS</m:t>
                </m:r>
              </m:sub>
            </m:sSub>
          </m:num>
          <m:den>
            <m:sSub>
              <m:sSubPr>
                <m:ctrlPr>
                  <w:rPr>
                    <w:rFonts w:ascii="Cambria Math" w:hAnsi="Cambria Math"/>
                    <w:i/>
                  </w:rPr>
                </m:ctrlPr>
              </m:sSubPr>
              <m:e>
                <m:r>
                  <w:rPr>
                    <w:rFonts w:ascii="Cambria Math" w:hAnsi="Cambria Math"/>
                  </w:rPr>
                  <m:t>BW</m:t>
                </m:r>
              </m:e>
              <m:sub>
                <m:r>
                  <w:rPr>
                    <w:rFonts w:ascii="Cambria Math" w:hAnsi="Cambria Math"/>
                  </w:rPr>
                  <m:t>System</m:t>
                </m:r>
              </m:sub>
            </m:sSub>
          </m:den>
        </m:f>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X</m:t>
        </m:r>
        <m:r>
          <w:rPr>
            <w:rFonts w:ascii="Cambria Math" w:hAnsi="Cambria Math"/>
            <w:lang w:val="en-US"/>
          </w:rPr>
          <m:t>∙0.022%</m:t>
        </m:r>
      </m:oMath>
      <w:r w:rsidR="00FD2926" w:rsidRPr="00244785">
        <w:rPr>
          <w:rFonts w:eastAsiaTheme="minorEastAsia"/>
          <w:lang w:val="en-US"/>
        </w:rPr>
        <w:t>,</w:t>
      </w:r>
      <w:r w:rsidR="00F33D89" w:rsidRPr="00244785">
        <w:rPr>
          <w:rFonts w:eastAsiaTheme="minorEastAsia"/>
          <w:lang w:val="en-US"/>
        </w:rPr>
        <w:t xml:space="preserve">                                                      (3)</w:t>
      </w:r>
    </w:p>
    <w:p w14:paraId="0C235B28" w14:textId="77777777" w:rsidR="00FD2926" w:rsidRPr="00244785" w:rsidRDefault="00FD2926" w:rsidP="00FD2926">
      <w:pPr>
        <w:rPr>
          <w:rFonts w:eastAsiaTheme="minorEastAsia"/>
          <w:lang w:val="en-US"/>
        </w:rPr>
      </w:pPr>
      <w:r w:rsidRPr="00244785">
        <w:rPr>
          <w:rFonts w:eastAsiaTheme="minorEastAsia"/>
          <w:lang w:val="en-US"/>
        </w:rPr>
        <w:t xml:space="preserve">where b is the average number of different UE’s scheduled within a time period </w:t>
      </w:r>
      <m:oMath>
        <m:sSub>
          <m:sSubPr>
            <m:ctrlPr>
              <w:rPr>
                <w:rFonts w:ascii="Cambria Math" w:hAnsi="Cambria Math"/>
                <w:i/>
              </w:rPr>
            </m:ctrlPr>
          </m:sSubPr>
          <m:e>
            <m:r>
              <w:rPr>
                <w:rFonts w:ascii="Cambria Math" w:hAnsi="Cambria Math"/>
              </w:rPr>
              <m:t>T</m:t>
            </m:r>
          </m:e>
          <m:sub>
            <m:r>
              <w:rPr>
                <w:rFonts w:ascii="Cambria Math" w:hAnsi="Cambria Math"/>
              </w:rPr>
              <m:t>TRS</m:t>
            </m:r>
          </m:sub>
        </m:sSub>
      </m:oMath>
      <w:r w:rsidRPr="00244785">
        <w:rPr>
          <w:rFonts w:eastAsiaTheme="minorEastAsia"/>
          <w:lang w:val="en-US"/>
        </w:rPr>
        <w:t>.</w:t>
      </w:r>
    </w:p>
    <w:p w14:paraId="436CC0EF" w14:textId="77777777" w:rsidR="00FD2926" w:rsidRPr="00244785" w:rsidRDefault="00FD2926" w:rsidP="00FD2926">
      <w:pPr>
        <w:rPr>
          <w:rFonts w:eastAsiaTheme="minorEastAsia"/>
          <w:lang w:val="en-US"/>
        </w:rPr>
      </w:pPr>
    </w:p>
    <w:p w14:paraId="01D8E195" w14:textId="77777777" w:rsidR="00FD2926" w:rsidRPr="00244785" w:rsidRDefault="00FD2926" w:rsidP="00FD2926">
      <w:pPr>
        <w:rPr>
          <w:lang w:val="en-US"/>
        </w:rPr>
      </w:pPr>
    </w:p>
    <w:sectPr w:rsidR="00FD2926" w:rsidRPr="00244785"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C398E" w14:textId="77777777" w:rsidR="00BC5621" w:rsidRDefault="00BC5621">
      <w:r>
        <w:separator/>
      </w:r>
    </w:p>
  </w:endnote>
  <w:endnote w:type="continuationSeparator" w:id="0">
    <w:p w14:paraId="39F228B0" w14:textId="77777777" w:rsidR="00BC5621" w:rsidRDefault="00BC56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DFE6E" w14:textId="77777777" w:rsidR="00BC5621" w:rsidRDefault="00BC5621">
      <w:r>
        <w:separator/>
      </w:r>
    </w:p>
  </w:footnote>
  <w:footnote w:type="continuationSeparator" w:id="0">
    <w:p w14:paraId="20C4CBE7" w14:textId="77777777" w:rsidR="00BC5621" w:rsidRDefault="00BC56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12E6F3C"/>
    <w:multiLevelType w:val="hybridMultilevel"/>
    <w:tmpl w:val="5002B3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6815"/>
        </w:tabs>
        <w:ind w:left="681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153C5DF6"/>
    <w:multiLevelType w:val="hybridMultilevel"/>
    <w:tmpl w:val="D4044D24"/>
    <w:lvl w:ilvl="0" w:tplc="D258F6F8">
      <w:start w:val="1"/>
      <w:numFmt w:val="bullet"/>
      <w:lvlText w:val="›"/>
      <w:lvlJc w:val="left"/>
      <w:pPr>
        <w:tabs>
          <w:tab w:val="num" w:pos="720"/>
        </w:tabs>
        <w:ind w:left="720" w:hanging="360"/>
      </w:pPr>
      <w:rPr>
        <w:rFonts w:ascii="Arial" w:hAnsi="Arial" w:hint="default"/>
      </w:rPr>
    </w:lvl>
    <w:lvl w:ilvl="1" w:tplc="463869E6" w:tentative="1">
      <w:start w:val="1"/>
      <w:numFmt w:val="bullet"/>
      <w:lvlText w:val="›"/>
      <w:lvlJc w:val="left"/>
      <w:pPr>
        <w:tabs>
          <w:tab w:val="num" w:pos="1440"/>
        </w:tabs>
        <w:ind w:left="1440" w:hanging="360"/>
      </w:pPr>
      <w:rPr>
        <w:rFonts w:ascii="Arial" w:hAnsi="Arial" w:hint="default"/>
      </w:rPr>
    </w:lvl>
    <w:lvl w:ilvl="2" w:tplc="3B7A357A" w:tentative="1">
      <w:start w:val="1"/>
      <w:numFmt w:val="bullet"/>
      <w:lvlText w:val="›"/>
      <w:lvlJc w:val="left"/>
      <w:pPr>
        <w:tabs>
          <w:tab w:val="num" w:pos="2160"/>
        </w:tabs>
        <w:ind w:left="2160" w:hanging="360"/>
      </w:pPr>
      <w:rPr>
        <w:rFonts w:ascii="Arial" w:hAnsi="Arial" w:hint="default"/>
      </w:rPr>
    </w:lvl>
    <w:lvl w:ilvl="3" w:tplc="F42E10FE" w:tentative="1">
      <w:start w:val="1"/>
      <w:numFmt w:val="bullet"/>
      <w:lvlText w:val="›"/>
      <w:lvlJc w:val="left"/>
      <w:pPr>
        <w:tabs>
          <w:tab w:val="num" w:pos="2880"/>
        </w:tabs>
        <w:ind w:left="2880" w:hanging="360"/>
      </w:pPr>
      <w:rPr>
        <w:rFonts w:ascii="Arial" w:hAnsi="Arial" w:hint="default"/>
      </w:rPr>
    </w:lvl>
    <w:lvl w:ilvl="4" w:tplc="290050C2" w:tentative="1">
      <w:start w:val="1"/>
      <w:numFmt w:val="bullet"/>
      <w:lvlText w:val="›"/>
      <w:lvlJc w:val="left"/>
      <w:pPr>
        <w:tabs>
          <w:tab w:val="num" w:pos="3600"/>
        </w:tabs>
        <w:ind w:left="3600" w:hanging="360"/>
      </w:pPr>
      <w:rPr>
        <w:rFonts w:ascii="Arial" w:hAnsi="Arial" w:hint="default"/>
      </w:rPr>
    </w:lvl>
    <w:lvl w:ilvl="5" w:tplc="75F4A31E" w:tentative="1">
      <w:start w:val="1"/>
      <w:numFmt w:val="bullet"/>
      <w:lvlText w:val="›"/>
      <w:lvlJc w:val="left"/>
      <w:pPr>
        <w:tabs>
          <w:tab w:val="num" w:pos="4320"/>
        </w:tabs>
        <w:ind w:left="4320" w:hanging="360"/>
      </w:pPr>
      <w:rPr>
        <w:rFonts w:ascii="Arial" w:hAnsi="Arial" w:hint="default"/>
      </w:rPr>
    </w:lvl>
    <w:lvl w:ilvl="6" w:tplc="50DEE8EA" w:tentative="1">
      <w:start w:val="1"/>
      <w:numFmt w:val="bullet"/>
      <w:lvlText w:val="›"/>
      <w:lvlJc w:val="left"/>
      <w:pPr>
        <w:tabs>
          <w:tab w:val="num" w:pos="5040"/>
        </w:tabs>
        <w:ind w:left="5040" w:hanging="360"/>
      </w:pPr>
      <w:rPr>
        <w:rFonts w:ascii="Arial" w:hAnsi="Arial" w:hint="default"/>
      </w:rPr>
    </w:lvl>
    <w:lvl w:ilvl="7" w:tplc="FBF6BE8E" w:tentative="1">
      <w:start w:val="1"/>
      <w:numFmt w:val="bullet"/>
      <w:lvlText w:val="›"/>
      <w:lvlJc w:val="left"/>
      <w:pPr>
        <w:tabs>
          <w:tab w:val="num" w:pos="5760"/>
        </w:tabs>
        <w:ind w:left="5760" w:hanging="360"/>
      </w:pPr>
      <w:rPr>
        <w:rFonts w:ascii="Arial" w:hAnsi="Arial" w:hint="default"/>
      </w:rPr>
    </w:lvl>
    <w:lvl w:ilvl="8" w:tplc="F8FA37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B9672D"/>
    <w:multiLevelType w:val="hybridMultilevel"/>
    <w:tmpl w:val="1346D7B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4184"/>
        </w:tabs>
        <w:ind w:left="418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07596E"/>
    <w:multiLevelType w:val="hybridMultilevel"/>
    <w:tmpl w:val="4E406F6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9F5486"/>
    <w:multiLevelType w:val="hybridMultilevel"/>
    <w:tmpl w:val="AFAC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14"/>
  </w:num>
  <w:num w:numId="4">
    <w:abstractNumId w:val="15"/>
  </w:num>
  <w:num w:numId="5">
    <w:abstractNumId w:val="10"/>
  </w:num>
  <w:num w:numId="6">
    <w:abstractNumId w:val="16"/>
  </w:num>
  <w:num w:numId="7">
    <w:abstractNumId w:val="19"/>
  </w:num>
  <w:num w:numId="8">
    <w:abstractNumId w:val="11"/>
  </w:num>
  <w:num w:numId="9">
    <w:abstractNumId w:val="9"/>
  </w:num>
  <w:num w:numId="10">
    <w:abstractNumId w:val="2"/>
  </w:num>
  <w:num w:numId="11">
    <w:abstractNumId w:val="1"/>
  </w:num>
  <w:num w:numId="12">
    <w:abstractNumId w:val="0"/>
  </w:num>
  <w:num w:numId="13">
    <w:abstractNumId w:val="18"/>
  </w:num>
  <w:num w:numId="14">
    <w:abstractNumId w:val="12"/>
  </w:num>
  <w:num w:numId="15">
    <w:abstractNumId w:val="13"/>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num>
  <w:num w:numId="19">
    <w:abstractNumId w:val="7"/>
  </w:num>
  <w:num w:numId="20">
    <w:abstractNumId w:val="21"/>
  </w:num>
  <w:num w:numId="21">
    <w:abstractNumId w:val="20"/>
  </w:num>
  <w:num w:numId="22">
    <w:abstractNumId w:val="8"/>
  </w:num>
  <w:num w:numId="23">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4">
    <w:abstractNumId w:val="5"/>
  </w:num>
  <w:num w:numId="25">
    <w:abstractNumId w:val="14"/>
    <w:lvlOverride w:ilvl="0">
      <w:startOverride w:val="1"/>
    </w:lvlOverride>
  </w:num>
  <w:num w:numId="26">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4E"/>
    <w:rsid w:val="00007CDC"/>
    <w:rsid w:val="00011B28"/>
    <w:rsid w:val="00015D15"/>
    <w:rsid w:val="00016235"/>
    <w:rsid w:val="0002564D"/>
    <w:rsid w:val="00025ECA"/>
    <w:rsid w:val="00030B30"/>
    <w:rsid w:val="000325B8"/>
    <w:rsid w:val="00034C15"/>
    <w:rsid w:val="00036449"/>
    <w:rsid w:val="00036637"/>
    <w:rsid w:val="000366BE"/>
    <w:rsid w:val="00036BA1"/>
    <w:rsid w:val="000412B9"/>
    <w:rsid w:val="00042009"/>
    <w:rsid w:val="000422E2"/>
    <w:rsid w:val="00042F22"/>
    <w:rsid w:val="000444EF"/>
    <w:rsid w:val="00050D66"/>
    <w:rsid w:val="000511C3"/>
    <w:rsid w:val="00051FD8"/>
    <w:rsid w:val="00052600"/>
    <w:rsid w:val="00052A07"/>
    <w:rsid w:val="000534E3"/>
    <w:rsid w:val="0005606A"/>
    <w:rsid w:val="00057117"/>
    <w:rsid w:val="00060D89"/>
    <w:rsid w:val="000616E7"/>
    <w:rsid w:val="00063413"/>
    <w:rsid w:val="0006357F"/>
    <w:rsid w:val="0006487E"/>
    <w:rsid w:val="00065E1A"/>
    <w:rsid w:val="00067C72"/>
    <w:rsid w:val="00077E5F"/>
    <w:rsid w:val="0008036A"/>
    <w:rsid w:val="00081AE6"/>
    <w:rsid w:val="00082B84"/>
    <w:rsid w:val="000855EB"/>
    <w:rsid w:val="00085B52"/>
    <w:rsid w:val="00085DBA"/>
    <w:rsid w:val="000866F2"/>
    <w:rsid w:val="0009009F"/>
    <w:rsid w:val="00091557"/>
    <w:rsid w:val="000924C1"/>
    <w:rsid w:val="000924F0"/>
    <w:rsid w:val="00093474"/>
    <w:rsid w:val="0009510F"/>
    <w:rsid w:val="0009585E"/>
    <w:rsid w:val="000A1B7B"/>
    <w:rsid w:val="000A56F2"/>
    <w:rsid w:val="000B00C0"/>
    <w:rsid w:val="000B2719"/>
    <w:rsid w:val="000B3A8F"/>
    <w:rsid w:val="000B4043"/>
    <w:rsid w:val="000B4AB9"/>
    <w:rsid w:val="000B58C3"/>
    <w:rsid w:val="000B61E9"/>
    <w:rsid w:val="000C165A"/>
    <w:rsid w:val="000C1B1B"/>
    <w:rsid w:val="000C2E19"/>
    <w:rsid w:val="000C4C24"/>
    <w:rsid w:val="000C5734"/>
    <w:rsid w:val="000C6F8B"/>
    <w:rsid w:val="000D0D07"/>
    <w:rsid w:val="000D4797"/>
    <w:rsid w:val="000D4C3A"/>
    <w:rsid w:val="000E0527"/>
    <w:rsid w:val="000E1E92"/>
    <w:rsid w:val="000E4CD9"/>
    <w:rsid w:val="000E57D8"/>
    <w:rsid w:val="000E7AD8"/>
    <w:rsid w:val="000F0143"/>
    <w:rsid w:val="000F06D6"/>
    <w:rsid w:val="000F0EB1"/>
    <w:rsid w:val="000F1106"/>
    <w:rsid w:val="000F3BE9"/>
    <w:rsid w:val="000F3F6C"/>
    <w:rsid w:val="000F6CFD"/>
    <w:rsid w:val="000F6DF3"/>
    <w:rsid w:val="001005FF"/>
    <w:rsid w:val="001062FB"/>
    <w:rsid w:val="001063E6"/>
    <w:rsid w:val="00113CF4"/>
    <w:rsid w:val="001153EA"/>
    <w:rsid w:val="00115643"/>
    <w:rsid w:val="00116765"/>
    <w:rsid w:val="001219F5"/>
    <w:rsid w:val="00121A20"/>
    <w:rsid w:val="0012377F"/>
    <w:rsid w:val="00124314"/>
    <w:rsid w:val="00126B4A"/>
    <w:rsid w:val="00132168"/>
    <w:rsid w:val="00132FD0"/>
    <w:rsid w:val="001339C3"/>
    <w:rsid w:val="001344C0"/>
    <w:rsid w:val="001346FA"/>
    <w:rsid w:val="00135252"/>
    <w:rsid w:val="00137AB5"/>
    <w:rsid w:val="00137F0B"/>
    <w:rsid w:val="001433C3"/>
    <w:rsid w:val="00143C34"/>
    <w:rsid w:val="001468F5"/>
    <w:rsid w:val="00147AFC"/>
    <w:rsid w:val="001507A9"/>
    <w:rsid w:val="00151E23"/>
    <w:rsid w:val="001526E0"/>
    <w:rsid w:val="0015373E"/>
    <w:rsid w:val="001551B5"/>
    <w:rsid w:val="00160686"/>
    <w:rsid w:val="001642D1"/>
    <w:rsid w:val="001659C1"/>
    <w:rsid w:val="001663A4"/>
    <w:rsid w:val="00167567"/>
    <w:rsid w:val="00173A8E"/>
    <w:rsid w:val="00175881"/>
    <w:rsid w:val="00180ABC"/>
    <w:rsid w:val="0018143F"/>
    <w:rsid w:val="00183C8A"/>
    <w:rsid w:val="0018540E"/>
    <w:rsid w:val="00185D27"/>
    <w:rsid w:val="00190149"/>
    <w:rsid w:val="001908EB"/>
    <w:rsid w:val="00190AC1"/>
    <w:rsid w:val="0019341A"/>
    <w:rsid w:val="001938AC"/>
    <w:rsid w:val="00197DF9"/>
    <w:rsid w:val="001A1753"/>
    <w:rsid w:val="001A1987"/>
    <w:rsid w:val="001A1D0F"/>
    <w:rsid w:val="001A2564"/>
    <w:rsid w:val="001A6173"/>
    <w:rsid w:val="001A6CBA"/>
    <w:rsid w:val="001B0D97"/>
    <w:rsid w:val="001B5A5D"/>
    <w:rsid w:val="001C1CE5"/>
    <w:rsid w:val="001C3D2A"/>
    <w:rsid w:val="001C732C"/>
    <w:rsid w:val="001D0554"/>
    <w:rsid w:val="001D51BA"/>
    <w:rsid w:val="001D6342"/>
    <w:rsid w:val="001D6D53"/>
    <w:rsid w:val="001E0995"/>
    <w:rsid w:val="001E14A1"/>
    <w:rsid w:val="001E1DFA"/>
    <w:rsid w:val="001E2560"/>
    <w:rsid w:val="001E2633"/>
    <w:rsid w:val="001E58E2"/>
    <w:rsid w:val="001E7AED"/>
    <w:rsid w:val="001F3916"/>
    <w:rsid w:val="001F50B4"/>
    <w:rsid w:val="001F54C5"/>
    <w:rsid w:val="001F662C"/>
    <w:rsid w:val="001F7074"/>
    <w:rsid w:val="00200490"/>
    <w:rsid w:val="00201F3A"/>
    <w:rsid w:val="00203F96"/>
    <w:rsid w:val="002069B2"/>
    <w:rsid w:val="002074FE"/>
    <w:rsid w:val="002077DA"/>
    <w:rsid w:val="00207FA3"/>
    <w:rsid w:val="00211086"/>
    <w:rsid w:val="00214853"/>
    <w:rsid w:val="00214DA8"/>
    <w:rsid w:val="00215423"/>
    <w:rsid w:val="002158FA"/>
    <w:rsid w:val="00220600"/>
    <w:rsid w:val="00220DD8"/>
    <w:rsid w:val="002224DB"/>
    <w:rsid w:val="00223FCB"/>
    <w:rsid w:val="00224FFE"/>
    <w:rsid w:val="002252C3"/>
    <w:rsid w:val="00225C54"/>
    <w:rsid w:val="00230765"/>
    <w:rsid w:val="002319E4"/>
    <w:rsid w:val="00235632"/>
    <w:rsid w:val="00235872"/>
    <w:rsid w:val="00236CD4"/>
    <w:rsid w:val="00237813"/>
    <w:rsid w:val="00241559"/>
    <w:rsid w:val="002435B3"/>
    <w:rsid w:val="00244785"/>
    <w:rsid w:val="002451ED"/>
    <w:rsid w:val="002458EB"/>
    <w:rsid w:val="002500C8"/>
    <w:rsid w:val="00251FD1"/>
    <w:rsid w:val="002562FA"/>
    <w:rsid w:val="00257543"/>
    <w:rsid w:val="002611E7"/>
    <w:rsid w:val="002617E7"/>
    <w:rsid w:val="0026232E"/>
    <w:rsid w:val="00264228"/>
    <w:rsid w:val="00264334"/>
    <w:rsid w:val="0026473E"/>
    <w:rsid w:val="00266214"/>
    <w:rsid w:val="00267C83"/>
    <w:rsid w:val="0027144F"/>
    <w:rsid w:val="002716F7"/>
    <w:rsid w:val="00271813"/>
    <w:rsid w:val="00271F3A"/>
    <w:rsid w:val="00273278"/>
    <w:rsid w:val="002737F4"/>
    <w:rsid w:val="00273AC2"/>
    <w:rsid w:val="002805F5"/>
    <w:rsid w:val="00280751"/>
    <w:rsid w:val="0028280A"/>
    <w:rsid w:val="00286ACD"/>
    <w:rsid w:val="00287838"/>
    <w:rsid w:val="002907B5"/>
    <w:rsid w:val="00291A51"/>
    <w:rsid w:val="00292EB7"/>
    <w:rsid w:val="00296227"/>
    <w:rsid w:val="00296F44"/>
    <w:rsid w:val="0029777D"/>
    <w:rsid w:val="002A055E"/>
    <w:rsid w:val="002A18CA"/>
    <w:rsid w:val="002A1A7E"/>
    <w:rsid w:val="002A1D4E"/>
    <w:rsid w:val="002A2869"/>
    <w:rsid w:val="002A41B2"/>
    <w:rsid w:val="002A7BBA"/>
    <w:rsid w:val="002B24D6"/>
    <w:rsid w:val="002B5F03"/>
    <w:rsid w:val="002B66DA"/>
    <w:rsid w:val="002C03E0"/>
    <w:rsid w:val="002C229A"/>
    <w:rsid w:val="002C41E6"/>
    <w:rsid w:val="002C5006"/>
    <w:rsid w:val="002C608D"/>
    <w:rsid w:val="002D071A"/>
    <w:rsid w:val="002D335E"/>
    <w:rsid w:val="002D34B2"/>
    <w:rsid w:val="002D4FBD"/>
    <w:rsid w:val="002D6CDA"/>
    <w:rsid w:val="002D7637"/>
    <w:rsid w:val="002E17F2"/>
    <w:rsid w:val="002E3B2F"/>
    <w:rsid w:val="002E5D95"/>
    <w:rsid w:val="002E7876"/>
    <w:rsid w:val="002E7CAE"/>
    <w:rsid w:val="002F2771"/>
    <w:rsid w:val="002F37A9"/>
    <w:rsid w:val="002F6288"/>
    <w:rsid w:val="00301CE6"/>
    <w:rsid w:val="00301CF7"/>
    <w:rsid w:val="0030256B"/>
    <w:rsid w:val="0030501F"/>
    <w:rsid w:val="00307407"/>
    <w:rsid w:val="00307BA1"/>
    <w:rsid w:val="00311702"/>
    <w:rsid w:val="00311E82"/>
    <w:rsid w:val="00313FD6"/>
    <w:rsid w:val="003143BD"/>
    <w:rsid w:val="00314B95"/>
    <w:rsid w:val="003203ED"/>
    <w:rsid w:val="00322C9F"/>
    <w:rsid w:val="00324D23"/>
    <w:rsid w:val="00325799"/>
    <w:rsid w:val="00327997"/>
    <w:rsid w:val="00331751"/>
    <w:rsid w:val="00331B7B"/>
    <w:rsid w:val="00333C43"/>
    <w:rsid w:val="00334579"/>
    <w:rsid w:val="00335858"/>
    <w:rsid w:val="00336BDA"/>
    <w:rsid w:val="003370BA"/>
    <w:rsid w:val="00342BD7"/>
    <w:rsid w:val="00346DB5"/>
    <w:rsid w:val="003477B1"/>
    <w:rsid w:val="00353DBB"/>
    <w:rsid w:val="00356A14"/>
    <w:rsid w:val="00357380"/>
    <w:rsid w:val="003602D9"/>
    <w:rsid w:val="003604CE"/>
    <w:rsid w:val="00362C07"/>
    <w:rsid w:val="00370E47"/>
    <w:rsid w:val="00372093"/>
    <w:rsid w:val="003742AC"/>
    <w:rsid w:val="00374ADB"/>
    <w:rsid w:val="003750E9"/>
    <w:rsid w:val="00377CE1"/>
    <w:rsid w:val="00385BF0"/>
    <w:rsid w:val="00386E46"/>
    <w:rsid w:val="00387790"/>
    <w:rsid w:val="003903B7"/>
    <w:rsid w:val="00391902"/>
    <w:rsid w:val="003939FF"/>
    <w:rsid w:val="00395913"/>
    <w:rsid w:val="003A0E41"/>
    <w:rsid w:val="003A1251"/>
    <w:rsid w:val="003A1E66"/>
    <w:rsid w:val="003A2223"/>
    <w:rsid w:val="003A2A0F"/>
    <w:rsid w:val="003A3B66"/>
    <w:rsid w:val="003A45A1"/>
    <w:rsid w:val="003A5B0A"/>
    <w:rsid w:val="003A6BAC"/>
    <w:rsid w:val="003A6BDC"/>
    <w:rsid w:val="003A6F3C"/>
    <w:rsid w:val="003A7EF3"/>
    <w:rsid w:val="003B159C"/>
    <w:rsid w:val="003B369F"/>
    <w:rsid w:val="003B36A3"/>
    <w:rsid w:val="003B7FB5"/>
    <w:rsid w:val="003B7FE5"/>
    <w:rsid w:val="003C11C8"/>
    <w:rsid w:val="003C2702"/>
    <w:rsid w:val="003C27B8"/>
    <w:rsid w:val="003C615C"/>
    <w:rsid w:val="003C7806"/>
    <w:rsid w:val="003D109F"/>
    <w:rsid w:val="003D2478"/>
    <w:rsid w:val="003D30EA"/>
    <w:rsid w:val="003D3C45"/>
    <w:rsid w:val="003D5B1F"/>
    <w:rsid w:val="003D5C54"/>
    <w:rsid w:val="003E15FA"/>
    <w:rsid w:val="003E1E95"/>
    <w:rsid w:val="003E422F"/>
    <w:rsid w:val="003E4624"/>
    <w:rsid w:val="003E55E4"/>
    <w:rsid w:val="003E74E3"/>
    <w:rsid w:val="003F05C7"/>
    <w:rsid w:val="003F0D6A"/>
    <w:rsid w:val="003F2CD4"/>
    <w:rsid w:val="003F6BBE"/>
    <w:rsid w:val="004000E8"/>
    <w:rsid w:val="004018A8"/>
    <w:rsid w:val="00402E2B"/>
    <w:rsid w:val="004033B5"/>
    <w:rsid w:val="004050EA"/>
    <w:rsid w:val="0040512B"/>
    <w:rsid w:val="00405CA5"/>
    <w:rsid w:val="00406303"/>
    <w:rsid w:val="00407CD3"/>
    <w:rsid w:val="00410134"/>
    <w:rsid w:val="00410B72"/>
    <w:rsid w:val="00410F18"/>
    <w:rsid w:val="0041263E"/>
    <w:rsid w:val="00412739"/>
    <w:rsid w:val="00413AAC"/>
    <w:rsid w:val="00413E92"/>
    <w:rsid w:val="00414805"/>
    <w:rsid w:val="0041533E"/>
    <w:rsid w:val="00420251"/>
    <w:rsid w:val="00421105"/>
    <w:rsid w:val="004242F4"/>
    <w:rsid w:val="00427248"/>
    <w:rsid w:val="00430D31"/>
    <w:rsid w:val="004330CF"/>
    <w:rsid w:val="00433FC3"/>
    <w:rsid w:val="00434724"/>
    <w:rsid w:val="00437447"/>
    <w:rsid w:val="00441782"/>
    <w:rsid w:val="00441A92"/>
    <w:rsid w:val="004425CB"/>
    <w:rsid w:val="00444F56"/>
    <w:rsid w:val="00446488"/>
    <w:rsid w:val="004517AA"/>
    <w:rsid w:val="00452CAC"/>
    <w:rsid w:val="00457565"/>
    <w:rsid w:val="00457B71"/>
    <w:rsid w:val="004608CC"/>
    <w:rsid w:val="00465ABC"/>
    <w:rsid w:val="004669E2"/>
    <w:rsid w:val="00470C31"/>
    <w:rsid w:val="004734D0"/>
    <w:rsid w:val="00473D82"/>
    <w:rsid w:val="0047556B"/>
    <w:rsid w:val="00477768"/>
    <w:rsid w:val="0048052D"/>
    <w:rsid w:val="00482060"/>
    <w:rsid w:val="00483BC9"/>
    <w:rsid w:val="00492BC5"/>
    <w:rsid w:val="00493C2F"/>
    <w:rsid w:val="00495DC3"/>
    <w:rsid w:val="004960C9"/>
    <w:rsid w:val="004964F1"/>
    <w:rsid w:val="004964FA"/>
    <w:rsid w:val="00497601"/>
    <w:rsid w:val="004A16BC"/>
    <w:rsid w:val="004A1FC4"/>
    <w:rsid w:val="004A2B94"/>
    <w:rsid w:val="004B3CF0"/>
    <w:rsid w:val="004B42F1"/>
    <w:rsid w:val="004B7C0C"/>
    <w:rsid w:val="004C3898"/>
    <w:rsid w:val="004C659B"/>
    <w:rsid w:val="004D03CA"/>
    <w:rsid w:val="004D263A"/>
    <w:rsid w:val="004D36B1"/>
    <w:rsid w:val="004D704E"/>
    <w:rsid w:val="004D7EBD"/>
    <w:rsid w:val="004E039A"/>
    <w:rsid w:val="004E2680"/>
    <w:rsid w:val="004E28F9"/>
    <w:rsid w:val="004E462E"/>
    <w:rsid w:val="004E56DC"/>
    <w:rsid w:val="004E76F4"/>
    <w:rsid w:val="004E77C6"/>
    <w:rsid w:val="004F0B4E"/>
    <w:rsid w:val="004F0B6C"/>
    <w:rsid w:val="004F2078"/>
    <w:rsid w:val="004F4DA3"/>
    <w:rsid w:val="0050357D"/>
    <w:rsid w:val="00506557"/>
    <w:rsid w:val="0050677A"/>
    <w:rsid w:val="00506D84"/>
    <w:rsid w:val="005108D8"/>
    <w:rsid w:val="00510CE8"/>
    <w:rsid w:val="005116F9"/>
    <w:rsid w:val="00515084"/>
    <w:rsid w:val="005153A7"/>
    <w:rsid w:val="005203DC"/>
    <w:rsid w:val="005219CF"/>
    <w:rsid w:val="00534B59"/>
    <w:rsid w:val="00536759"/>
    <w:rsid w:val="00537C62"/>
    <w:rsid w:val="00545F8F"/>
    <w:rsid w:val="00546970"/>
    <w:rsid w:val="00551D2B"/>
    <w:rsid w:val="005536B8"/>
    <w:rsid w:val="00554192"/>
    <w:rsid w:val="00554E19"/>
    <w:rsid w:val="00555FD1"/>
    <w:rsid w:val="0056121F"/>
    <w:rsid w:val="00571238"/>
    <w:rsid w:val="00572505"/>
    <w:rsid w:val="005738F6"/>
    <w:rsid w:val="00575DA6"/>
    <w:rsid w:val="00582809"/>
    <w:rsid w:val="00583D71"/>
    <w:rsid w:val="00584CFA"/>
    <w:rsid w:val="0058798C"/>
    <w:rsid w:val="005900FA"/>
    <w:rsid w:val="005935A4"/>
    <w:rsid w:val="005948C2"/>
    <w:rsid w:val="0059538D"/>
    <w:rsid w:val="005956C3"/>
    <w:rsid w:val="00595DCA"/>
    <w:rsid w:val="0059779B"/>
    <w:rsid w:val="005A209A"/>
    <w:rsid w:val="005A662D"/>
    <w:rsid w:val="005B09E2"/>
    <w:rsid w:val="005B35D7"/>
    <w:rsid w:val="005B392A"/>
    <w:rsid w:val="005B3AA3"/>
    <w:rsid w:val="005B4E3C"/>
    <w:rsid w:val="005B6F83"/>
    <w:rsid w:val="005C1C67"/>
    <w:rsid w:val="005C2341"/>
    <w:rsid w:val="005C274B"/>
    <w:rsid w:val="005C5BF6"/>
    <w:rsid w:val="005C6DD7"/>
    <w:rsid w:val="005C74FB"/>
    <w:rsid w:val="005D1602"/>
    <w:rsid w:val="005E385F"/>
    <w:rsid w:val="005E47F7"/>
    <w:rsid w:val="005E5B81"/>
    <w:rsid w:val="005F2CB1"/>
    <w:rsid w:val="005F3025"/>
    <w:rsid w:val="005F32F7"/>
    <w:rsid w:val="005F618C"/>
    <w:rsid w:val="005F70BD"/>
    <w:rsid w:val="0060283C"/>
    <w:rsid w:val="00604F14"/>
    <w:rsid w:val="006119EC"/>
    <w:rsid w:val="00611B83"/>
    <w:rsid w:val="00613257"/>
    <w:rsid w:val="006162D3"/>
    <w:rsid w:val="0061693C"/>
    <w:rsid w:val="00620A71"/>
    <w:rsid w:val="00620D80"/>
    <w:rsid w:val="006234A6"/>
    <w:rsid w:val="00625F18"/>
    <w:rsid w:val="00630001"/>
    <w:rsid w:val="006311B3"/>
    <w:rsid w:val="00631B4E"/>
    <w:rsid w:val="0063284C"/>
    <w:rsid w:val="0063440A"/>
    <w:rsid w:val="00636398"/>
    <w:rsid w:val="006368D3"/>
    <w:rsid w:val="006377EC"/>
    <w:rsid w:val="0064151F"/>
    <w:rsid w:val="00641533"/>
    <w:rsid w:val="0064208D"/>
    <w:rsid w:val="00643475"/>
    <w:rsid w:val="0064396A"/>
    <w:rsid w:val="0064624E"/>
    <w:rsid w:val="00647138"/>
    <w:rsid w:val="00650161"/>
    <w:rsid w:val="00650AB9"/>
    <w:rsid w:val="006556FC"/>
    <w:rsid w:val="00655733"/>
    <w:rsid w:val="00655ACD"/>
    <w:rsid w:val="00656A92"/>
    <w:rsid w:val="00656DDE"/>
    <w:rsid w:val="0066011D"/>
    <w:rsid w:val="006607C0"/>
    <w:rsid w:val="006613A6"/>
    <w:rsid w:val="006627A2"/>
    <w:rsid w:val="006634E6"/>
    <w:rsid w:val="006655EE"/>
    <w:rsid w:val="00665945"/>
    <w:rsid w:val="006671AF"/>
    <w:rsid w:val="00667EE7"/>
    <w:rsid w:val="00670922"/>
    <w:rsid w:val="00670BE1"/>
    <w:rsid w:val="0067218F"/>
    <w:rsid w:val="00672D59"/>
    <w:rsid w:val="006741F2"/>
    <w:rsid w:val="00674CC3"/>
    <w:rsid w:val="00675C72"/>
    <w:rsid w:val="00676431"/>
    <w:rsid w:val="006771F9"/>
    <w:rsid w:val="006776D7"/>
    <w:rsid w:val="00681003"/>
    <w:rsid w:val="006817C9"/>
    <w:rsid w:val="00683ECE"/>
    <w:rsid w:val="006867CD"/>
    <w:rsid w:val="00687CFA"/>
    <w:rsid w:val="00690877"/>
    <w:rsid w:val="00695FC2"/>
    <w:rsid w:val="00696949"/>
    <w:rsid w:val="00697052"/>
    <w:rsid w:val="006A46FB"/>
    <w:rsid w:val="006A5E28"/>
    <w:rsid w:val="006A6585"/>
    <w:rsid w:val="006A697B"/>
    <w:rsid w:val="006A7AFF"/>
    <w:rsid w:val="006B12CB"/>
    <w:rsid w:val="006B1816"/>
    <w:rsid w:val="006B1D78"/>
    <w:rsid w:val="006B2099"/>
    <w:rsid w:val="006B4443"/>
    <w:rsid w:val="006B50CF"/>
    <w:rsid w:val="006C03B8"/>
    <w:rsid w:val="006C164D"/>
    <w:rsid w:val="006C5EC9"/>
    <w:rsid w:val="006C6059"/>
    <w:rsid w:val="006C64DB"/>
    <w:rsid w:val="006C7522"/>
    <w:rsid w:val="006D5771"/>
    <w:rsid w:val="006D6245"/>
    <w:rsid w:val="006D636D"/>
    <w:rsid w:val="006D6F08"/>
    <w:rsid w:val="006E062C"/>
    <w:rsid w:val="006E1514"/>
    <w:rsid w:val="006E1853"/>
    <w:rsid w:val="006E2288"/>
    <w:rsid w:val="006E28B7"/>
    <w:rsid w:val="006E3310"/>
    <w:rsid w:val="006E4E39"/>
    <w:rsid w:val="006E565E"/>
    <w:rsid w:val="006E673D"/>
    <w:rsid w:val="006E6F50"/>
    <w:rsid w:val="006E7D3B"/>
    <w:rsid w:val="006F04E2"/>
    <w:rsid w:val="006F1B70"/>
    <w:rsid w:val="006F1FDE"/>
    <w:rsid w:val="006F341D"/>
    <w:rsid w:val="006F3CDE"/>
    <w:rsid w:val="006F5866"/>
    <w:rsid w:val="006F58D4"/>
    <w:rsid w:val="007014D8"/>
    <w:rsid w:val="0070346E"/>
    <w:rsid w:val="00704C41"/>
    <w:rsid w:val="00704EDB"/>
    <w:rsid w:val="00706101"/>
    <w:rsid w:val="00707072"/>
    <w:rsid w:val="00707D61"/>
    <w:rsid w:val="00712287"/>
    <w:rsid w:val="00712772"/>
    <w:rsid w:val="00713783"/>
    <w:rsid w:val="007148D3"/>
    <w:rsid w:val="00715B9A"/>
    <w:rsid w:val="007207F6"/>
    <w:rsid w:val="00725BA1"/>
    <w:rsid w:val="00726EA6"/>
    <w:rsid w:val="00727208"/>
    <w:rsid w:val="00727680"/>
    <w:rsid w:val="00730783"/>
    <w:rsid w:val="00731944"/>
    <w:rsid w:val="00733970"/>
    <w:rsid w:val="007348B1"/>
    <w:rsid w:val="007362A6"/>
    <w:rsid w:val="00736468"/>
    <w:rsid w:val="00736D7D"/>
    <w:rsid w:val="00737FB0"/>
    <w:rsid w:val="00740E58"/>
    <w:rsid w:val="007445A0"/>
    <w:rsid w:val="0074524B"/>
    <w:rsid w:val="00747D8B"/>
    <w:rsid w:val="00751228"/>
    <w:rsid w:val="00753603"/>
    <w:rsid w:val="007571E1"/>
    <w:rsid w:val="007604B2"/>
    <w:rsid w:val="00765281"/>
    <w:rsid w:val="00766BAD"/>
    <w:rsid w:val="007679B0"/>
    <w:rsid w:val="00772CFD"/>
    <w:rsid w:val="007755F2"/>
    <w:rsid w:val="00776971"/>
    <w:rsid w:val="0077762F"/>
    <w:rsid w:val="00777D37"/>
    <w:rsid w:val="0078177E"/>
    <w:rsid w:val="00781F20"/>
    <w:rsid w:val="0078304C"/>
    <w:rsid w:val="00783673"/>
    <w:rsid w:val="00784600"/>
    <w:rsid w:val="00785490"/>
    <w:rsid w:val="00786805"/>
    <w:rsid w:val="00790B99"/>
    <w:rsid w:val="007925EA"/>
    <w:rsid w:val="00792F39"/>
    <w:rsid w:val="00793CD8"/>
    <w:rsid w:val="00795C92"/>
    <w:rsid w:val="00796231"/>
    <w:rsid w:val="007A1CB3"/>
    <w:rsid w:val="007A306F"/>
    <w:rsid w:val="007A43A6"/>
    <w:rsid w:val="007A58A6"/>
    <w:rsid w:val="007A5B38"/>
    <w:rsid w:val="007B15E0"/>
    <w:rsid w:val="007B1E39"/>
    <w:rsid w:val="007B3396"/>
    <w:rsid w:val="007B3D2D"/>
    <w:rsid w:val="007B50AE"/>
    <w:rsid w:val="007B51DF"/>
    <w:rsid w:val="007B7374"/>
    <w:rsid w:val="007C05DD"/>
    <w:rsid w:val="007C3D18"/>
    <w:rsid w:val="007C60BF"/>
    <w:rsid w:val="007C6A07"/>
    <w:rsid w:val="007C75A1"/>
    <w:rsid w:val="007C77A5"/>
    <w:rsid w:val="007D04E5"/>
    <w:rsid w:val="007D2489"/>
    <w:rsid w:val="007D5901"/>
    <w:rsid w:val="007D7526"/>
    <w:rsid w:val="007E4610"/>
    <w:rsid w:val="007E4715"/>
    <w:rsid w:val="007E505B"/>
    <w:rsid w:val="007E6BD0"/>
    <w:rsid w:val="007E7091"/>
    <w:rsid w:val="007F013E"/>
    <w:rsid w:val="007F75D5"/>
    <w:rsid w:val="00803FAE"/>
    <w:rsid w:val="0080605F"/>
    <w:rsid w:val="008067AF"/>
    <w:rsid w:val="00806EE7"/>
    <w:rsid w:val="00807786"/>
    <w:rsid w:val="00810929"/>
    <w:rsid w:val="00811FCB"/>
    <w:rsid w:val="00812FD2"/>
    <w:rsid w:val="008158D6"/>
    <w:rsid w:val="00817196"/>
    <w:rsid w:val="00820349"/>
    <w:rsid w:val="008226A4"/>
    <w:rsid w:val="008235DB"/>
    <w:rsid w:val="00824AB4"/>
    <w:rsid w:val="00825C42"/>
    <w:rsid w:val="00825D25"/>
    <w:rsid w:val="00827D6F"/>
    <w:rsid w:val="008376AC"/>
    <w:rsid w:val="0084446E"/>
    <w:rsid w:val="008444E8"/>
    <w:rsid w:val="00844E80"/>
    <w:rsid w:val="00846FE7"/>
    <w:rsid w:val="008519D9"/>
    <w:rsid w:val="00856911"/>
    <w:rsid w:val="00865031"/>
    <w:rsid w:val="008677FD"/>
    <w:rsid w:val="008706D4"/>
    <w:rsid w:val="00870F8A"/>
    <w:rsid w:val="008719A4"/>
    <w:rsid w:val="00871D23"/>
    <w:rsid w:val="00874312"/>
    <w:rsid w:val="0087437C"/>
    <w:rsid w:val="00875CD7"/>
    <w:rsid w:val="00876B4D"/>
    <w:rsid w:val="00877F18"/>
    <w:rsid w:val="00892054"/>
    <w:rsid w:val="00894A88"/>
    <w:rsid w:val="00895386"/>
    <w:rsid w:val="008A21FF"/>
    <w:rsid w:val="008A2CE2"/>
    <w:rsid w:val="008A30AC"/>
    <w:rsid w:val="008A3E42"/>
    <w:rsid w:val="008A44B8"/>
    <w:rsid w:val="008A51A8"/>
    <w:rsid w:val="008A54C7"/>
    <w:rsid w:val="008A77D8"/>
    <w:rsid w:val="008B0483"/>
    <w:rsid w:val="008B120C"/>
    <w:rsid w:val="008B32F0"/>
    <w:rsid w:val="008B349E"/>
    <w:rsid w:val="008B4E44"/>
    <w:rsid w:val="008B51A0"/>
    <w:rsid w:val="008B53F7"/>
    <w:rsid w:val="008B592A"/>
    <w:rsid w:val="008B5E3C"/>
    <w:rsid w:val="008B6624"/>
    <w:rsid w:val="008B6E08"/>
    <w:rsid w:val="008B7B5C"/>
    <w:rsid w:val="008C0C99"/>
    <w:rsid w:val="008C2017"/>
    <w:rsid w:val="008C4958"/>
    <w:rsid w:val="008C4BAA"/>
    <w:rsid w:val="008C6AE8"/>
    <w:rsid w:val="008C7573"/>
    <w:rsid w:val="008D34F1"/>
    <w:rsid w:val="008D39D8"/>
    <w:rsid w:val="008D6D1A"/>
    <w:rsid w:val="008E065E"/>
    <w:rsid w:val="008E0927"/>
    <w:rsid w:val="008E1909"/>
    <w:rsid w:val="008E52A0"/>
    <w:rsid w:val="008E5587"/>
    <w:rsid w:val="008F1EAB"/>
    <w:rsid w:val="008F33DC"/>
    <w:rsid w:val="008F477F"/>
    <w:rsid w:val="008F5CE2"/>
    <w:rsid w:val="0090147B"/>
    <w:rsid w:val="00902350"/>
    <w:rsid w:val="0090336B"/>
    <w:rsid w:val="009041E3"/>
    <w:rsid w:val="009053AA"/>
    <w:rsid w:val="00905BB7"/>
    <w:rsid w:val="00906939"/>
    <w:rsid w:val="00910B7D"/>
    <w:rsid w:val="00911DFB"/>
    <w:rsid w:val="009139D9"/>
    <w:rsid w:val="00914AD8"/>
    <w:rsid w:val="00916079"/>
    <w:rsid w:val="00917CE9"/>
    <w:rsid w:val="00920BF2"/>
    <w:rsid w:val="00922010"/>
    <w:rsid w:val="00931BD9"/>
    <w:rsid w:val="00932371"/>
    <w:rsid w:val="00935739"/>
    <w:rsid w:val="009368F3"/>
    <w:rsid w:val="00941636"/>
    <w:rsid w:val="00943742"/>
    <w:rsid w:val="00945C05"/>
    <w:rsid w:val="00945DBB"/>
    <w:rsid w:val="00946945"/>
    <w:rsid w:val="00947713"/>
    <w:rsid w:val="00950827"/>
    <w:rsid w:val="00950DE7"/>
    <w:rsid w:val="00952A24"/>
    <w:rsid w:val="00953920"/>
    <w:rsid w:val="00953D47"/>
    <w:rsid w:val="0095681E"/>
    <w:rsid w:val="009572D4"/>
    <w:rsid w:val="00961921"/>
    <w:rsid w:val="0096430A"/>
    <w:rsid w:val="0096554B"/>
    <w:rsid w:val="0096584A"/>
    <w:rsid w:val="009704F9"/>
    <w:rsid w:val="00971F08"/>
    <w:rsid w:val="0097493A"/>
    <w:rsid w:val="00975D77"/>
    <w:rsid w:val="0097603D"/>
    <w:rsid w:val="00976949"/>
    <w:rsid w:val="00980477"/>
    <w:rsid w:val="00985253"/>
    <w:rsid w:val="009853B3"/>
    <w:rsid w:val="00985BFD"/>
    <w:rsid w:val="009865D9"/>
    <w:rsid w:val="009872B6"/>
    <w:rsid w:val="00990630"/>
    <w:rsid w:val="00991761"/>
    <w:rsid w:val="00994DCA"/>
    <w:rsid w:val="009960EC"/>
    <w:rsid w:val="0099684D"/>
    <w:rsid w:val="009970DD"/>
    <w:rsid w:val="00997CB2"/>
    <w:rsid w:val="009A0FBA"/>
    <w:rsid w:val="009A1601"/>
    <w:rsid w:val="009A18A7"/>
    <w:rsid w:val="009A1E7B"/>
    <w:rsid w:val="009A462D"/>
    <w:rsid w:val="009A5CBA"/>
    <w:rsid w:val="009B041A"/>
    <w:rsid w:val="009B1F30"/>
    <w:rsid w:val="009B3AC2"/>
    <w:rsid w:val="009B4DF4"/>
    <w:rsid w:val="009B513B"/>
    <w:rsid w:val="009B564E"/>
    <w:rsid w:val="009B7E87"/>
    <w:rsid w:val="009C23F1"/>
    <w:rsid w:val="009C3EB9"/>
    <w:rsid w:val="009C403E"/>
    <w:rsid w:val="009C4EA4"/>
    <w:rsid w:val="009C6832"/>
    <w:rsid w:val="009D024E"/>
    <w:rsid w:val="009D18EA"/>
    <w:rsid w:val="009D3317"/>
    <w:rsid w:val="009D4FF0"/>
    <w:rsid w:val="009D703C"/>
    <w:rsid w:val="009D718F"/>
    <w:rsid w:val="009E068F"/>
    <w:rsid w:val="009E1196"/>
    <w:rsid w:val="009E14E0"/>
    <w:rsid w:val="009E35DB"/>
    <w:rsid w:val="009E47A3"/>
    <w:rsid w:val="009F08F3"/>
    <w:rsid w:val="009F344F"/>
    <w:rsid w:val="00A01B0B"/>
    <w:rsid w:val="00A031D8"/>
    <w:rsid w:val="00A038F4"/>
    <w:rsid w:val="00A03C9B"/>
    <w:rsid w:val="00A048A8"/>
    <w:rsid w:val="00A04F49"/>
    <w:rsid w:val="00A11035"/>
    <w:rsid w:val="00A11EC4"/>
    <w:rsid w:val="00A12845"/>
    <w:rsid w:val="00A12EB0"/>
    <w:rsid w:val="00A13E54"/>
    <w:rsid w:val="00A15745"/>
    <w:rsid w:val="00A17F63"/>
    <w:rsid w:val="00A210D9"/>
    <w:rsid w:val="00A2193B"/>
    <w:rsid w:val="00A2351A"/>
    <w:rsid w:val="00A25CDD"/>
    <w:rsid w:val="00A25E8E"/>
    <w:rsid w:val="00A264A9"/>
    <w:rsid w:val="00A27785"/>
    <w:rsid w:val="00A30187"/>
    <w:rsid w:val="00A3448A"/>
    <w:rsid w:val="00A35F37"/>
    <w:rsid w:val="00A36297"/>
    <w:rsid w:val="00A41E2B"/>
    <w:rsid w:val="00A4280F"/>
    <w:rsid w:val="00A45104"/>
    <w:rsid w:val="00A45B74"/>
    <w:rsid w:val="00A52DD3"/>
    <w:rsid w:val="00A52E1D"/>
    <w:rsid w:val="00A55895"/>
    <w:rsid w:val="00A577E3"/>
    <w:rsid w:val="00A61499"/>
    <w:rsid w:val="00A6190E"/>
    <w:rsid w:val="00A62A77"/>
    <w:rsid w:val="00A63483"/>
    <w:rsid w:val="00A657D7"/>
    <w:rsid w:val="00A660AC"/>
    <w:rsid w:val="00A6704F"/>
    <w:rsid w:val="00A67E6C"/>
    <w:rsid w:val="00A71B99"/>
    <w:rsid w:val="00A739D0"/>
    <w:rsid w:val="00A73A25"/>
    <w:rsid w:val="00A761D4"/>
    <w:rsid w:val="00A77EC4"/>
    <w:rsid w:val="00A84CA2"/>
    <w:rsid w:val="00A85C6C"/>
    <w:rsid w:val="00A85EF6"/>
    <w:rsid w:val="00A92879"/>
    <w:rsid w:val="00A92F7A"/>
    <w:rsid w:val="00A9437B"/>
    <w:rsid w:val="00A9442A"/>
    <w:rsid w:val="00AA016F"/>
    <w:rsid w:val="00AA1ED6"/>
    <w:rsid w:val="00AA34C9"/>
    <w:rsid w:val="00AA51D6"/>
    <w:rsid w:val="00AB0BC8"/>
    <w:rsid w:val="00AB11CA"/>
    <w:rsid w:val="00AB14D9"/>
    <w:rsid w:val="00AB1F96"/>
    <w:rsid w:val="00AB4AB8"/>
    <w:rsid w:val="00AB655E"/>
    <w:rsid w:val="00AC007F"/>
    <w:rsid w:val="00AC1838"/>
    <w:rsid w:val="00AC2ECD"/>
    <w:rsid w:val="00AC3119"/>
    <w:rsid w:val="00AC33D9"/>
    <w:rsid w:val="00AC37F8"/>
    <w:rsid w:val="00AC49FB"/>
    <w:rsid w:val="00AC5A10"/>
    <w:rsid w:val="00AC64A8"/>
    <w:rsid w:val="00AC6A74"/>
    <w:rsid w:val="00AC7789"/>
    <w:rsid w:val="00AD0AA3"/>
    <w:rsid w:val="00AD30D1"/>
    <w:rsid w:val="00AD3F94"/>
    <w:rsid w:val="00AD4A5A"/>
    <w:rsid w:val="00AE12B0"/>
    <w:rsid w:val="00AE27AC"/>
    <w:rsid w:val="00AE2FEB"/>
    <w:rsid w:val="00AE40E0"/>
    <w:rsid w:val="00AE4DBA"/>
    <w:rsid w:val="00AE4F07"/>
    <w:rsid w:val="00AE606F"/>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362A"/>
    <w:rsid w:val="00B356C4"/>
    <w:rsid w:val="00B372AA"/>
    <w:rsid w:val="00B40445"/>
    <w:rsid w:val="00B4072C"/>
    <w:rsid w:val="00B41888"/>
    <w:rsid w:val="00B45A52"/>
    <w:rsid w:val="00B46175"/>
    <w:rsid w:val="00B510C9"/>
    <w:rsid w:val="00B52C4A"/>
    <w:rsid w:val="00B56FDA"/>
    <w:rsid w:val="00B61E05"/>
    <w:rsid w:val="00B64D23"/>
    <w:rsid w:val="00B664C7"/>
    <w:rsid w:val="00B71664"/>
    <w:rsid w:val="00B739F6"/>
    <w:rsid w:val="00B73ABB"/>
    <w:rsid w:val="00B75A51"/>
    <w:rsid w:val="00B76AA6"/>
    <w:rsid w:val="00B81A6C"/>
    <w:rsid w:val="00B83AB1"/>
    <w:rsid w:val="00B85DE5"/>
    <w:rsid w:val="00B90F73"/>
    <w:rsid w:val="00B93B59"/>
    <w:rsid w:val="00B9406A"/>
    <w:rsid w:val="00B94DB0"/>
    <w:rsid w:val="00B9555C"/>
    <w:rsid w:val="00B973C7"/>
    <w:rsid w:val="00BA2280"/>
    <w:rsid w:val="00BA2A08"/>
    <w:rsid w:val="00BA56D2"/>
    <w:rsid w:val="00BA76E0"/>
    <w:rsid w:val="00BB2A25"/>
    <w:rsid w:val="00BB3081"/>
    <w:rsid w:val="00BB3C5E"/>
    <w:rsid w:val="00BB51E9"/>
    <w:rsid w:val="00BC0DF2"/>
    <w:rsid w:val="00BC0FDC"/>
    <w:rsid w:val="00BC1D58"/>
    <w:rsid w:val="00BC3053"/>
    <w:rsid w:val="00BC4D2E"/>
    <w:rsid w:val="00BC5621"/>
    <w:rsid w:val="00BC73AF"/>
    <w:rsid w:val="00BD48AC"/>
    <w:rsid w:val="00BD5F1A"/>
    <w:rsid w:val="00BD66A2"/>
    <w:rsid w:val="00BE1234"/>
    <w:rsid w:val="00BE2FA6"/>
    <w:rsid w:val="00BE333F"/>
    <w:rsid w:val="00BE63D1"/>
    <w:rsid w:val="00BE7406"/>
    <w:rsid w:val="00BE7603"/>
    <w:rsid w:val="00BF27E2"/>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567E"/>
    <w:rsid w:val="00C26AED"/>
    <w:rsid w:val="00C279B5"/>
    <w:rsid w:val="00C27C45"/>
    <w:rsid w:val="00C31810"/>
    <w:rsid w:val="00C3719D"/>
    <w:rsid w:val="00C440E4"/>
    <w:rsid w:val="00C441B8"/>
    <w:rsid w:val="00C44414"/>
    <w:rsid w:val="00C44B86"/>
    <w:rsid w:val="00C44C63"/>
    <w:rsid w:val="00C4581D"/>
    <w:rsid w:val="00C47010"/>
    <w:rsid w:val="00C500F8"/>
    <w:rsid w:val="00C54995"/>
    <w:rsid w:val="00C54D41"/>
    <w:rsid w:val="00C54E08"/>
    <w:rsid w:val="00C574C6"/>
    <w:rsid w:val="00C60783"/>
    <w:rsid w:val="00C624B8"/>
    <w:rsid w:val="00C64672"/>
    <w:rsid w:val="00C70697"/>
    <w:rsid w:val="00C72643"/>
    <w:rsid w:val="00C72EF4"/>
    <w:rsid w:val="00C75D2F"/>
    <w:rsid w:val="00C767BE"/>
    <w:rsid w:val="00C76E3C"/>
    <w:rsid w:val="00C8107C"/>
    <w:rsid w:val="00C81568"/>
    <w:rsid w:val="00C87563"/>
    <w:rsid w:val="00C9027A"/>
    <w:rsid w:val="00C9068E"/>
    <w:rsid w:val="00C93C4B"/>
    <w:rsid w:val="00C944AB"/>
    <w:rsid w:val="00C95B40"/>
    <w:rsid w:val="00C976AF"/>
    <w:rsid w:val="00CA1068"/>
    <w:rsid w:val="00CA144C"/>
    <w:rsid w:val="00CA1ED8"/>
    <w:rsid w:val="00CA2417"/>
    <w:rsid w:val="00CB1F63"/>
    <w:rsid w:val="00CB2C0C"/>
    <w:rsid w:val="00CB5196"/>
    <w:rsid w:val="00CB7170"/>
    <w:rsid w:val="00CC040E"/>
    <w:rsid w:val="00CC111F"/>
    <w:rsid w:val="00CC2011"/>
    <w:rsid w:val="00CC3EA0"/>
    <w:rsid w:val="00CC7B45"/>
    <w:rsid w:val="00CD0D9B"/>
    <w:rsid w:val="00CD0FF1"/>
    <w:rsid w:val="00CD1188"/>
    <w:rsid w:val="00CD2ED1"/>
    <w:rsid w:val="00CD31EF"/>
    <w:rsid w:val="00CD337B"/>
    <w:rsid w:val="00CD4152"/>
    <w:rsid w:val="00CD5235"/>
    <w:rsid w:val="00CE0424"/>
    <w:rsid w:val="00CE5420"/>
    <w:rsid w:val="00CE7561"/>
    <w:rsid w:val="00CF1354"/>
    <w:rsid w:val="00CF3B1F"/>
    <w:rsid w:val="00CF3BF6"/>
    <w:rsid w:val="00CF5B44"/>
    <w:rsid w:val="00CF625B"/>
    <w:rsid w:val="00CF687E"/>
    <w:rsid w:val="00D0349B"/>
    <w:rsid w:val="00D03D19"/>
    <w:rsid w:val="00D10249"/>
    <w:rsid w:val="00D115C3"/>
    <w:rsid w:val="00D11897"/>
    <w:rsid w:val="00D13135"/>
    <w:rsid w:val="00D13E4E"/>
    <w:rsid w:val="00D15456"/>
    <w:rsid w:val="00D22AB7"/>
    <w:rsid w:val="00D239A7"/>
    <w:rsid w:val="00D23F47"/>
    <w:rsid w:val="00D24F46"/>
    <w:rsid w:val="00D35C7D"/>
    <w:rsid w:val="00D36E71"/>
    <w:rsid w:val="00D37D87"/>
    <w:rsid w:val="00D40B33"/>
    <w:rsid w:val="00D42882"/>
    <w:rsid w:val="00D4318F"/>
    <w:rsid w:val="00D438BF"/>
    <w:rsid w:val="00D440F8"/>
    <w:rsid w:val="00D546FF"/>
    <w:rsid w:val="00D55AD5"/>
    <w:rsid w:val="00D576CA"/>
    <w:rsid w:val="00D604CB"/>
    <w:rsid w:val="00D61AF5"/>
    <w:rsid w:val="00D652B5"/>
    <w:rsid w:val="00D65961"/>
    <w:rsid w:val="00D66155"/>
    <w:rsid w:val="00D677F9"/>
    <w:rsid w:val="00D708B0"/>
    <w:rsid w:val="00D736B0"/>
    <w:rsid w:val="00D738F7"/>
    <w:rsid w:val="00D77B1D"/>
    <w:rsid w:val="00D8021F"/>
    <w:rsid w:val="00D80383"/>
    <w:rsid w:val="00D823C6"/>
    <w:rsid w:val="00D825A6"/>
    <w:rsid w:val="00D86CA3"/>
    <w:rsid w:val="00D871CE"/>
    <w:rsid w:val="00D9196D"/>
    <w:rsid w:val="00D92982"/>
    <w:rsid w:val="00DA1D5E"/>
    <w:rsid w:val="00DA305E"/>
    <w:rsid w:val="00DA3607"/>
    <w:rsid w:val="00DA5417"/>
    <w:rsid w:val="00DA56E8"/>
    <w:rsid w:val="00DB0A9F"/>
    <w:rsid w:val="00DB377D"/>
    <w:rsid w:val="00DC2639"/>
    <w:rsid w:val="00DC2D36"/>
    <w:rsid w:val="00DC4535"/>
    <w:rsid w:val="00DC53EF"/>
    <w:rsid w:val="00DD030B"/>
    <w:rsid w:val="00DD4053"/>
    <w:rsid w:val="00DE4635"/>
    <w:rsid w:val="00DE5608"/>
    <w:rsid w:val="00DE58D0"/>
    <w:rsid w:val="00DE6050"/>
    <w:rsid w:val="00DE63D2"/>
    <w:rsid w:val="00DE654F"/>
    <w:rsid w:val="00DF0B6E"/>
    <w:rsid w:val="00DF15E0"/>
    <w:rsid w:val="00DF37A0"/>
    <w:rsid w:val="00DF7316"/>
    <w:rsid w:val="00E00580"/>
    <w:rsid w:val="00E03988"/>
    <w:rsid w:val="00E04CBA"/>
    <w:rsid w:val="00E062CC"/>
    <w:rsid w:val="00E110E7"/>
    <w:rsid w:val="00E11B20"/>
    <w:rsid w:val="00E124C7"/>
    <w:rsid w:val="00E17FA2"/>
    <w:rsid w:val="00E22330"/>
    <w:rsid w:val="00E30B5A"/>
    <w:rsid w:val="00E3123D"/>
    <w:rsid w:val="00E31461"/>
    <w:rsid w:val="00E31D43"/>
    <w:rsid w:val="00E32608"/>
    <w:rsid w:val="00E34188"/>
    <w:rsid w:val="00E344BE"/>
    <w:rsid w:val="00E34B6E"/>
    <w:rsid w:val="00E35559"/>
    <w:rsid w:val="00E3723A"/>
    <w:rsid w:val="00E37860"/>
    <w:rsid w:val="00E37960"/>
    <w:rsid w:val="00E42188"/>
    <w:rsid w:val="00E446F1"/>
    <w:rsid w:val="00E44DF2"/>
    <w:rsid w:val="00E46886"/>
    <w:rsid w:val="00E47436"/>
    <w:rsid w:val="00E47AEF"/>
    <w:rsid w:val="00E527F3"/>
    <w:rsid w:val="00E53B75"/>
    <w:rsid w:val="00E54E3B"/>
    <w:rsid w:val="00E55C74"/>
    <w:rsid w:val="00E5689D"/>
    <w:rsid w:val="00E57565"/>
    <w:rsid w:val="00E61D6E"/>
    <w:rsid w:val="00E630B7"/>
    <w:rsid w:val="00E63838"/>
    <w:rsid w:val="00E64434"/>
    <w:rsid w:val="00E64579"/>
    <w:rsid w:val="00E64B80"/>
    <w:rsid w:val="00E67C51"/>
    <w:rsid w:val="00E72EFC"/>
    <w:rsid w:val="00E7362E"/>
    <w:rsid w:val="00E757B6"/>
    <w:rsid w:val="00E758EC"/>
    <w:rsid w:val="00E77629"/>
    <w:rsid w:val="00E77C7D"/>
    <w:rsid w:val="00E8234C"/>
    <w:rsid w:val="00E83AA9"/>
    <w:rsid w:val="00E84509"/>
    <w:rsid w:val="00E85928"/>
    <w:rsid w:val="00E87822"/>
    <w:rsid w:val="00E90395"/>
    <w:rsid w:val="00E90E49"/>
    <w:rsid w:val="00E917F9"/>
    <w:rsid w:val="00E91D52"/>
    <w:rsid w:val="00E9291C"/>
    <w:rsid w:val="00E93FFE"/>
    <w:rsid w:val="00E94F8A"/>
    <w:rsid w:val="00EA2524"/>
    <w:rsid w:val="00EA4B16"/>
    <w:rsid w:val="00EA7A41"/>
    <w:rsid w:val="00EB06B3"/>
    <w:rsid w:val="00EB077B"/>
    <w:rsid w:val="00EB37D6"/>
    <w:rsid w:val="00EB4EA2"/>
    <w:rsid w:val="00EC27C6"/>
    <w:rsid w:val="00EC4010"/>
    <w:rsid w:val="00EC4207"/>
    <w:rsid w:val="00EC5653"/>
    <w:rsid w:val="00EC71CE"/>
    <w:rsid w:val="00EC77A7"/>
    <w:rsid w:val="00ED0155"/>
    <w:rsid w:val="00ED1006"/>
    <w:rsid w:val="00EE221B"/>
    <w:rsid w:val="00EE59C8"/>
    <w:rsid w:val="00EF18FE"/>
    <w:rsid w:val="00EF2E10"/>
    <w:rsid w:val="00EF5787"/>
    <w:rsid w:val="00EF60D0"/>
    <w:rsid w:val="00F0528D"/>
    <w:rsid w:val="00F06C67"/>
    <w:rsid w:val="00F06DFD"/>
    <w:rsid w:val="00F071D1"/>
    <w:rsid w:val="00F07533"/>
    <w:rsid w:val="00F10629"/>
    <w:rsid w:val="00F135CB"/>
    <w:rsid w:val="00F15FA5"/>
    <w:rsid w:val="00F173D0"/>
    <w:rsid w:val="00F209B7"/>
    <w:rsid w:val="00F232F3"/>
    <w:rsid w:val="00F2376F"/>
    <w:rsid w:val="00F243D8"/>
    <w:rsid w:val="00F30828"/>
    <w:rsid w:val="00F313D6"/>
    <w:rsid w:val="00F33D89"/>
    <w:rsid w:val="00F40F0C"/>
    <w:rsid w:val="00F4766C"/>
    <w:rsid w:val="00F5060E"/>
    <w:rsid w:val="00F507D1"/>
    <w:rsid w:val="00F519C4"/>
    <w:rsid w:val="00F519CE"/>
    <w:rsid w:val="00F51ADA"/>
    <w:rsid w:val="00F54B88"/>
    <w:rsid w:val="00F607C5"/>
    <w:rsid w:val="00F60DEA"/>
    <w:rsid w:val="00F6302A"/>
    <w:rsid w:val="00F64C2B"/>
    <w:rsid w:val="00F651BE"/>
    <w:rsid w:val="00F65406"/>
    <w:rsid w:val="00F67F53"/>
    <w:rsid w:val="00F703BE"/>
    <w:rsid w:val="00F71F69"/>
    <w:rsid w:val="00F72B72"/>
    <w:rsid w:val="00F747AF"/>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BD"/>
    <w:rsid w:val="00FA2BB3"/>
    <w:rsid w:val="00FB4417"/>
    <w:rsid w:val="00FB4C80"/>
    <w:rsid w:val="00FB6A6A"/>
    <w:rsid w:val="00FC24FD"/>
    <w:rsid w:val="00FC7429"/>
    <w:rsid w:val="00FD07F6"/>
    <w:rsid w:val="00FD1EC8"/>
    <w:rsid w:val="00FD2926"/>
    <w:rsid w:val="00FD47ED"/>
    <w:rsid w:val="00FD7001"/>
    <w:rsid w:val="00FD74DB"/>
    <w:rsid w:val="00FD7660"/>
    <w:rsid w:val="00FE0655"/>
    <w:rsid w:val="00FE2365"/>
    <w:rsid w:val="00FE37D7"/>
    <w:rsid w:val="00FE4063"/>
    <w:rsid w:val="00FE4BA8"/>
    <w:rsid w:val="00FE4C7B"/>
    <w:rsid w:val="00FE7336"/>
    <w:rsid w:val="00FE787C"/>
    <w:rsid w:val="00FF0EC8"/>
    <w:rsid w:val="00FF1714"/>
    <w:rsid w:val="00FF45A5"/>
    <w:rsid w:val="00FF594F"/>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422F"/>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rsid w:val="003E422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422F"/>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link w:val="CommentTextChar"/>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rsid w:val="00CD0D9B"/>
    <w:pPr>
      <w:spacing w:after="180"/>
    </w:pPr>
  </w:style>
  <w:style w:type="paragraph" w:customStyle="1" w:styleId="B3">
    <w:name w:val="B3"/>
    <w:basedOn w:val="List3"/>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clear" w:pos="418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pPr>
    <w:rPr>
      <w:sz w:val="18"/>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p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B1Zchn">
    <w:name w:val="B1 Zchn"/>
    <w:basedOn w:val="DefaultParagraphFont"/>
    <w:link w:val="B1"/>
    <w:locked/>
    <w:rsid w:val="002074FE"/>
    <w:rPr>
      <w:rFonts w:ascii="Times New Roman" w:hAnsi="Times New Roman"/>
      <w:lang w:val="en-GB"/>
    </w:rPr>
  </w:style>
  <w:style w:type="character" w:customStyle="1" w:styleId="THChar">
    <w:name w:val="TH Char"/>
    <w:link w:val="TH"/>
    <w:rsid w:val="00D15456"/>
    <w:rPr>
      <w:rFonts w:ascii="Times New Roman" w:hAnsi="Times New Roman"/>
      <w:b/>
      <w:lang w:val="en-GB"/>
    </w:rPr>
  </w:style>
  <w:style w:type="character" w:customStyle="1" w:styleId="TACChar">
    <w:name w:val="TAC Char"/>
    <w:link w:val="TAC"/>
    <w:locked/>
    <w:rsid w:val="00D15456"/>
    <w:rPr>
      <w:rFonts w:ascii="Times New Roman" w:hAnsi="Times New Roman"/>
      <w:sz w:val="18"/>
      <w:lang w:val="en-GB"/>
    </w:rPr>
  </w:style>
  <w:style w:type="character" w:customStyle="1" w:styleId="TAHCar">
    <w:name w:val="TAH Car"/>
    <w:link w:val="TAH"/>
    <w:rsid w:val="00D15456"/>
    <w:rPr>
      <w:rFonts w:ascii="Times New Roman" w:hAnsi="Times New Roman"/>
      <w:b/>
      <w:sz w:val="18"/>
      <w:lang w:val="en-GB"/>
    </w:rPr>
  </w:style>
  <w:style w:type="character" w:styleId="PlaceholderText">
    <w:name w:val="Placeholder Text"/>
    <w:basedOn w:val="DefaultParagraphFont"/>
    <w:uiPriority w:val="99"/>
    <w:semiHidden/>
    <w:rsid w:val="00E47436"/>
    <w:rPr>
      <w:color w:val="808080"/>
    </w:rPr>
  </w:style>
  <w:style w:type="paragraph" w:styleId="NormalWeb">
    <w:name w:val="Normal (Web)"/>
    <w:basedOn w:val="Normal"/>
    <w:uiPriority w:val="99"/>
    <w:semiHidden/>
    <w:unhideWhenUsed/>
    <w:rsid w:val="0063440A"/>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textintend1">
    <w:name w:val="text intend 1"/>
    <w:basedOn w:val="Normal"/>
    <w:rsid w:val="00A210D9"/>
    <w:pPr>
      <w:numPr>
        <w:numId w:val="2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CommentTextChar">
    <w:name w:val="Comment Text Char"/>
    <w:basedOn w:val="DefaultParagraphFont"/>
    <w:link w:val="CommentText"/>
    <w:semiHidden/>
    <w:rsid w:val="00143C34"/>
    <w:rPr>
      <w:rFonts w:asciiTheme="minorHAnsi" w:eastAsiaTheme="minorHAnsi" w:hAnsiTheme="minorHAnsi" w:cstheme="minorBidi"/>
      <w:sz w:val="22"/>
      <w:szCs w:val="22"/>
    </w:rPr>
  </w:style>
  <w:style w:type="paragraph" w:styleId="Revision">
    <w:name w:val="Revision"/>
    <w:hidden/>
    <w:uiPriority w:val="99"/>
    <w:semiHidden/>
    <w:rsid w:val="00731944"/>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998307">
      <w:bodyDiv w:val="1"/>
      <w:marLeft w:val="0"/>
      <w:marRight w:val="0"/>
      <w:marTop w:val="0"/>
      <w:marBottom w:val="0"/>
      <w:divBdr>
        <w:top w:val="none" w:sz="0" w:space="0" w:color="auto"/>
        <w:left w:val="none" w:sz="0" w:space="0" w:color="auto"/>
        <w:bottom w:val="none" w:sz="0" w:space="0" w:color="auto"/>
        <w:right w:val="none" w:sz="0" w:space="0" w:color="auto"/>
      </w:divBdr>
      <w:divsChild>
        <w:div w:id="544415428">
          <w:marLeft w:val="274"/>
          <w:marRight w:val="0"/>
          <w:marTop w:val="115"/>
          <w:marBottom w:val="0"/>
          <w:divBdr>
            <w:top w:val="none" w:sz="0" w:space="0" w:color="auto"/>
            <w:left w:val="none" w:sz="0" w:space="0" w:color="auto"/>
            <w:bottom w:val="none" w:sz="0" w:space="0" w:color="auto"/>
            <w:right w:val="none" w:sz="0" w:space="0" w:color="auto"/>
          </w:divBdr>
        </w:div>
        <w:div w:id="1139768155">
          <w:marLeft w:val="274"/>
          <w:marRight w:val="0"/>
          <w:marTop w:val="115"/>
          <w:marBottom w:val="0"/>
          <w:divBdr>
            <w:top w:val="none" w:sz="0" w:space="0" w:color="auto"/>
            <w:left w:val="none" w:sz="0" w:space="0" w:color="auto"/>
            <w:bottom w:val="none" w:sz="0" w:space="0" w:color="auto"/>
            <w:right w:val="none" w:sz="0" w:space="0" w:color="auto"/>
          </w:divBdr>
        </w:div>
        <w:div w:id="177156065">
          <w:marLeft w:val="274"/>
          <w:marRight w:val="0"/>
          <w:marTop w:val="115"/>
          <w:marBottom w:val="0"/>
          <w:divBdr>
            <w:top w:val="none" w:sz="0" w:space="0" w:color="auto"/>
            <w:left w:val="none" w:sz="0" w:space="0" w:color="auto"/>
            <w:bottom w:val="none" w:sz="0" w:space="0" w:color="auto"/>
            <w:right w:val="none" w:sz="0" w:space="0" w:color="auto"/>
          </w:divBdr>
        </w:div>
        <w:div w:id="844055513">
          <w:marLeft w:val="274"/>
          <w:marRight w:val="0"/>
          <w:marTop w:val="115"/>
          <w:marBottom w:val="0"/>
          <w:divBdr>
            <w:top w:val="none" w:sz="0" w:space="0" w:color="auto"/>
            <w:left w:val="none" w:sz="0" w:space="0" w:color="auto"/>
            <w:bottom w:val="none" w:sz="0" w:space="0" w:color="auto"/>
            <w:right w:val="none" w:sz="0" w:space="0" w:color="auto"/>
          </w:divBdr>
        </w:div>
        <w:div w:id="322895945">
          <w:marLeft w:val="274"/>
          <w:marRight w:val="0"/>
          <w:marTop w:val="115"/>
          <w:marBottom w:val="0"/>
          <w:divBdr>
            <w:top w:val="none" w:sz="0" w:space="0" w:color="auto"/>
            <w:left w:val="none" w:sz="0" w:space="0" w:color="auto"/>
            <w:bottom w:val="none" w:sz="0" w:space="0" w:color="auto"/>
            <w:right w:val="none" w:sz="0" w:space="0" w:color="auto"/>
          </w:divBdr>
        </w:div>
      </w:divsChild>
    </w:div>
    <w:div w:id="568537555">
      <w:bodyDiv w:val="1"/>
      <w:marLeft w:val="0"/>
      <w:marRight w:val="0"/>
      <w:marTop w:val="0"/>
      <w:marBottom w:val="0"/>
      <w:divBdr>
        <w:top w:val="none" w:sz="0" w:space="0" w:color="auto"/>
        <w:left w:val="none" w:sz="0" w:space="0" w:color="auto"/>
        <w:bottom w:val="none" w:sz="0" w:space="0" w:color="auto"/>
        <w:right w:val="none" w:sz="0" w:space="0" w:color="auto"/>
      </w:divBdr>
    </w:div>
    <w:div w:id="659893818">
      <w:bodyDiv w:val="1"/>
      <w:marLeft w:val="0"/>
      <w:marRight w:val="0"/>
      <w:marTop w:val="0"/>
      <w:marBottom w:val="0"/>
      <w:divBdr>
        <w:top w:val="none" w:sz="0" w:space="0" w:color="auto"/>
        <w:left w:val="none" w:sz="0" w:space="0" w:color="auto"/>
        <w:bottom w:val="none" w:sz="0" w:space="0" w:color="auto"/>
        <w:right w:val="none" w:sz="0" w:space="0" w:color="auto"/>
      </w:divBdr>
      <w:divsChild>
        <w:div w:id="2017879699">
          <w:marLeft w:val="274"/>
          <w:marRight w:val="0"/>
          <w:marTop w:val="115"/>
          <w:marBottom w:val="0"/>
          <w:divBdr>
            <w:top w:val="none" w:sz="0" w:space="0" w:color="auto"/>
            <w:left w:val="none" w:sz="0" w:space="0" w:color="auto"/>
            <w:bottom w:val="none" w:sz="0" w:space="0" w:color="auto"/>
            <w:right w:val="none" w:sz="0" w:space="0" w:color="auto"/>
          </w:divBdr>
        </w:div>
        <w:div w:id="366876072">
          <w:marLeft w:val="274"/>
          <w:marRight w:val="0"/>
          <w:marTop w:val="115"/>
          <w:marBottom w:val="0"/>
          <w:divBdr>
            <w:top w:val="none" w:sz="0" w:space="0" w:color="auto"/>
            <w:left w:val="none" w:sz="0" w:space="0" w:color="auto"/>
            <w:bottom w:val="none" w:sz="0" w:space="0" w:color="auto"/>
            <w:right w:val="none" w:sz="0" w:space="0" w:color="auto"/>
          </w:divBdr>
        </w:div>
        <w:div w:id="1884638868">
          <w:marLeft w:val="274"/>
          <w:marRight w:val="0"/>
          <w:marTop w:val="115"/>
          <w:marBottom w:val="0"/>
          <w:divBdr>
            <w:top w:val="none" w:sz="0" w:space="0" w:color="auto"/>
            <w:left w:val="none" w:sz="0" w:space="0" w:color="auto"/>
            <w:bottom w:val="none" w:sz="0" w:space="0" w:color="auto"/>
            <w:right w:val="none" w:sz="0" w:space="0" w:color="auto"/>
          </w:divBdr>
        </w:div>
      </w:divsChild>
    </w:div>
    <w:div w:id="727993132">
      <w:bodyDiv w:val="1"/>
      <w:marLeft w:val="0"/>
      <w:marRight w:val="0"/>
      <w:marTop w:val="0"/>
      <w:marBottom w:val="0"/>
      <w:divBdr>
        <w:top w:val="none" w:sz="0" w:space="0" w:color="auto"/>
        <w:left w:val="none" w:sz="0" w:space="0" w:color="auto"/>
        <w:bottom w:val="none" w:sz="0" w:space="0" w:color="auto"/>
        <w:right w:val="none" w:sz="0" w:space="0" w:color="auto"/>
      </w:divBdr>
    </w:div>
    <w:div w:id="1355382727">
      <w:bodyDiv w:val="1"/>
      <w:marLeft w:val="0"/>
      <w:marRight w:val="0"/>
      <w:marTop w:val="0"/>
      <w:marBottom w:val="0"/>
      <w:divBdr>
        <w:top w:val="none" w:sz="0" w:space="0" w:color="auto"/>
        <w:left w:val="none" w:sz="0" w:space="0" w:color="auto"/>
        <w:bottom w:val="none" w:sz="0" w:space="0" w:color="auto"/>
        <w:right w:val="none" w:sz="0" w:space="0" w:color="auto"/>
      </w:divBdr>
    </w:div>
    <w:div w:id="1607424263">
      <w:bodyDiv w:val="1"/>
      <w:marLeft w:val="0"/>
      <w:marRight w:val="0"/>
      <w:marTop w:val="0"/>
      <w:marBottom w:val="0"/>
      <w:divBdr>
        <w:top w:val="none" w:sz="0" w:space="0" w:color="auto"/>
        <w:left w:val="none" w:sz="0" w:space="0" w:color="auto"/>
        <w:bottom w:val="none" w:sz="0" w:space="0" w:color="auto"/>
        <w:right w:val="none" w:sz="0" w:space="0" w:color="auto"/>
      </w:divBdr>
      <w:divsChild>
        <w:div w:id="91470134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oleObject" Target="embeddings/oleObject2.bin"/><Relationship Id="rId26" Type="http://schemas.openxmlformats.org/officeDocument/2006/relationships/image" Target="media/image13.wmf"/><Relationship Id="rId3" Type="http://schemas.openxmlformats.org/officeDocument/2006/relationships/styles" Target="styles.xml"/><Relationship Id="rId21" Type="http://schemas.openxmlformats.org/officeDocument/2006/relationships/image" Target="media/image11.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wmf"/><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image" Target="media/image14.wmf"/><Relationship Id="rId10" Type="http://schemas.openxmlformats.org/officeDocument/2006/relationships/image" Target="media/image3.emf"/><Relationship Id="rId19" Type="http://schemas.openxmlformats.org/officeDocument/2006/relationships/image" Target="media/image10.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C697F-DF84-4C58-AF54-6088A1081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5421</Words>
  <Characters>28736</Characters>
  <Application>Microsoft Office Word</Application>
  <DocSecurity>0</DocSecurity>
  <Lines>239</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2018-02-06T07:38:00Z</dcterms:created>
  <dcterms:modified xsi:type="dcterms:W3CDTF">2018-02-16T14:40:00Z</dcterms:modified>
</cp:coreProperties>
</file>